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spacing w:before="7"/>
        <w:rPr>
          <w:sz w:val="23"/>
        </w:rPr>
      </w:pPr>
    </w:p>
    <w:p>
      <w:pPr>
        <w:pStyle w:val="BodyText"/>
        <w:tabs>
          <w:tab w:pos="2386" w:val="left" w:leader="none"/>
          <w:tab w:pos="2979" w:val="left" w:leader="none"/>
          <w:tab w:pos="3700" w:val="left" w:leader="none"/>
          <w:tab w:pos="4420" w:val="left" w:leader="none"/>
          <w:tab w:pos="9459" w:val="left" w:leader="none"/>
        </w:tabs>
        <w:spacing w:before="87"/>
        <w:ind w:left="100"/>
      </w:pPr>
      <w:r>
        <w:rPr>
          <w:color w:val="231F20"/>
        </w:rPr>
        <w:t>AMENDMENT</w:t>
      </w:r>
      <w:r>
        <w:rPr>
          <w:color w:val="231F20"/>
          <w:spacing w:val="-2"/>
        </w:rPr>
        <w:t> </w:t>
      </w:r>
      <w:r>
        <w:rPr>
          <w:color w:val="231F20"/>
        </w:rPr>
        <w:t>#</w:t>
      </w:r>
      <w:r>
        <w:rPr>
          <w:color w:val="211E1F"/>
          <w:position w:val="1"/>
          <w:u w:val="single" w:color="231F20"/>
        </w:rPr>
        <w:t> </w:t>
        <w:tab/>
        <w:t>3</w:t>
        <w:tab/>
      </w:r>
      <w:r>
        <w:rPr>
          <w:color w:val="211E1F"/>
          <w:position w:val="1"/>
        </w:rPr>
        <w:tab/>
      </w:r>
      <w:r>
        <w:rPr>
          <w:color w:val="231F20"/>
        </w:rPr>
        <w:t>TO:</w:t>
        <w:tab/>
      </w:r>
      <w:r>
        <w:rPr>
          <w:color w:val="231F20"/>
          <w:u w:val="single" w:color="231F20"/>
        </w:rPr>
        <w:t>KALAMAZOO COLLEGE,</w:t>
      </w:r>
      <w:r>
        <w:rPr>
          <w:color w:val="231F20"/>
          <w:spacing w:val="-18"/>
          <w:u w:val="single" w:color="231F20"/>
        </w:rPr>
        <w:t> </w:t>
      </w:r>
      <w:r>
        <w:rPr>
          <w:color w:val="231F20"/>
          <w:u w:val="single" w:color="231F20"/>
        </w:rPr>
        <w:t>G-1013</w:t>
        <w:tab/>
      </w:r>
    </w:p>
    <w:p>
      <w:pPr>
        <w:pStyle w:val="BodyText"/>
        <w:rPr>
          <w:sz w:val="20"/>
        </w:rPr>
      </w:pPr>
    </w:p>
    <w:p>
      <w:pPr>
        <w:pStyle w:val="BodyText"/>
        <w:spacing w:before="2"/>
        <w:rPr>
          <w:sz w:val="20"/>
        </w:rPr>
      </w:pPr>
    </w:p>
    <w:p>
      <w:pPr>
        <w:pStyle w:val="Heading1"/>
        <w:spacing w:before="90"/>
        <w:ind w:left="513"/>
      </w:pPr>
      <w:r>
        <w:rPr>
          <w:color w:val="231F20"/>
        </w:rPr>
        <w:t>AMENDMENT TO THE HEALTH BENEFIT PLAN</w:t>
      </w:r>
    </w:p>
    <w:p>
      <w:pPr>
        <w:pStyle w:val="BodyText"/>
        <w:spacing w:before="11"/>
        <w:rPr>
          <w:b/>
          <w:sz w:val="23"/>
        </w:rPr>
      </w:pPr>
    </w:p>
    <w:p>
      <w:pPr>
        <w:pStyle w:val="BodyText"/>
        <w:ind w:left="100" w:right="340"/>
      </w:pPr>
      <w:r>
        <w:rPr>
          <w:color w:val="231F20"/>
        </w:rPr>
        <w:t>IT IS UNDERSTOOD AND AGREED THAT THE FOLLOWING MODIFICATIONS SHALL BE MADE:</w:t>
      </w:r>
    </w:p>
    <w:p>
      <w:pPr>
        <w:pStyle w:val="BodyText"/>
        <w:spacing w:before="10"/>
        <w:rPr>
          <w:sz w:val="20"/>
        </w:rPr>
      </w:pPr>
    </w:p>
    <w:p>
      <w:pPr>
        <w:pStyle w:val="ListParagraph"/>
        <w:numPr>
          <w:ilvl w:val="0"/>
          <w:numId w:val="1"/>
        </w:numPr>
        <w:tabs>
          <w:tab w:pos="819" w:val="left" w:leader="none"/>
          <w:tab w:pos="820" w:val="left" w:leader="none"/>
        </w:tabs>
        <w:spacing w:line="240" w:lineRule="auto" w:before="0" w:after="0"/>
        <w:ind w:left="820" w:right="356" w:hanging="720"/>
        <w:jc w:val="left"/>
        <w:rPr>
          <w:sz w:val="24"/>
        </w:rPr>
      </w:pPr>
      <w:r>
        <w:rPr>
          <w:color w:val="231F20"/>
          <w:sz w:val="24"/>
        </w:rPr>
        <w:t>The first paragraph under the </w:t>
      </w:r>
      <w:r>
        <w:rPr>
          <w:b/>
          <w:color w:val="231F20"/>
          <w:sz w:val="24"/>
        </w:rPr>
        <w:t>BENEFITS </w:t>
      </w:r>
      <w:r>
        <w:rPr>
          <w:color w:val="231F20"/>
          <w:sz w:val="24"/>
        </w:rPr>
        <w:t>section of the Plan document will be deleted in its entirety and replaced with the</w:t>
      </w:r>
      <w:r>
        <w:rPr>
          <w:color w:val="231F20"/>
          <w:spacing w:val="-5"/>
          <w:sz w:val="24"/>
        </w:rPr>
        <w:t> </w:t>
      </w:r>
      <w:r>
        <w:rPr>
          <w:color w:val="231F20"/>
          <w:sz w:val="24"/>
        </w:rPr>
        <w:t>following:</w:t>
      </w:r>
    </w:p>
    <w:p>
      <w:pPr>
        <w:pStyle w:val="BodyText"/>
      </w:pPr>
    </w:p>
    <w:p>
      <w:pPr>
        <w:pStyle w:val="BodyText"/>
        <w:ind w:left="820" w:right="356"/>
        <w:jc w:val="both"/>
      </w:pPr>
      <w:r>
        <w:rPr>
          <w:color w:val="231F20"/>
          <w:u w:val="single" w:color="231F20"/>
        </w:rPr>
        <w:t>Black</w:t>
      </w:r>
      <w:r>
        <w:rPr>
          <w:color w:val="231F20"/>
          <w:spacing w:val="-10"/>
          <w:u w:val="single" w:color="231F20"/>
        </w:rPr>
        <w:t> </w:t>
      </w:r>
      <w:r>
        <w:rPr>
          <w:color w:val="231F20"/>
          <w:u w:val="single" w:color="231F20"/>
        </w:rPr>
        <w:t>Plan</w:t>
      </w:r>
      <w:r>
        <w:rPr>
          <w:color w:val="231F20"/>
          <w:spacing w:val="-10"/>
          <w:u w:val="single" w:color="231F20"/>
        </w:rPr>
        <w:t> </w:t>
      </w:r>
      <w:r>
        <w:rPr>
          <w:color w:val="231F20"/>
          <w:u w:val="single" w:color="231F20"/>
        </w:rPr>
        <w:t>(Michigan)</w:t>
      </w:r>
      <w:r>
        <w:rPr>
          <w:color w:val="231F20"/>
          <w:spacing w:val="-10"/>
          <w:u w:val="single" w:color="231F20"/>
        </w:rPr>
        <w:t> </w:t>
      </w:r>
      <w:r>
        <w:rPr>
          <w:color w:val="231F20"/>
          <w:u w:val="single" w:color="231F20"/>
        </w:rPr>
        <w:t>and</w:t>
      </w:r>
      <w:r>
        <w:rPr>
          <w:color w:val="231F20"/>
          <w:spacing w:val="-10"/>
          <w:u w:val="single" w:color="231F20"/>
        </w:rPr>
        <w:t> </w:t>
      </w:r>
      <w:r>
        <w:rPr>
          <w:color w:val="231F20"/>
          <w:u w:val="single" w:color="231F20"/>
        </w:rPr>
        <w:t>Orange</w:t>
      </w:r>
      <w:r>
        <w:rPr>
          <w:color w:val="231F20"/>
          <w:spacing w:val="-10"/>
          <w:u w:val="single" w:color="231F20"/>
        </w:rPr>
        <w:t> </w:t>
      </w:r>
      <w:r>
        <w:rPr>
          <w:color w:val="231F20"/>
          <w:u w:val="single" w:color="231F20"/>
        </w:rPr>
        <w:t>Plan</w:t>
      </w:r>
      <w:r>
        <w:rPr>
          <w:color w:val="231F20"/>
          <w:spacing w:val="-9"/>
          <w:u w:val="single" w:color="231F20"/>
        </w:rPr>
        <w:t> </w:t>
      </w:r>
      <w:r>
        <w:rPr>
          <w:color w:val="231F20"/>
          <w:u w:val="single" w:color="231F20"/>
        </w:rPr>
        <w:t>(Michigan)</w:t>
      </w:r>
      <w:r>
        <w:rPr>
          <w:color w:val="231F20"/>
        </w:rPr>
        <w:t>:</w:t>
      </w:r>
      <w:r>
        <w:rPr>
          <w:color w:val="231F20"/>
          <w:spacing w:val="-10"/>
        </w:rPr>
        <w:t> </w:t>
      </w:r>
      <w:r>
        <w:rPr>
          <w:color w:val="231F20"/>
        </w:rPr>
        <w:t>Benefits</w:t>
      </w:r>
      <w:r>
        <w:rPr>
          <w:color w:val="231F20"/>
          <w:spacing w:val="-12"/>
        </w:rPr>
        <w:t> </w:t>
      </w:r>
      <w:r>
        <w:rPr>
          <w:color w:val="231F20"/>
        </w:rPr>
        <w:t>are</w:t>
      </w:r>
      <w:r>
        <w:rPr>
          <w:color w:val="231F20"/>
          <w:spacing w:val="-10"/>
        </w:rPr>
        <w:t> </w:t>
      </w:r>
      <w:r>
        <w:rPr>
          <w:color w:val="231F20"/>
        </w:rPr>
        <w:t>described</w:t>
      </w:r>
      <w:r>
        <w:rPr>
          <w:color w:val="231F20"/>
          <w:spacing w:val="-10"/>
        </w:rPr>
        <w:t> </w:t>
      </w:r>
      <w:r>
        <w:rPr>
          <w:color w:val="231F20"/>
        </w:rPr>
        <w:t>and</w:t>
      </w:r>
      <w:r>
        <w:rPr>
          <w:color w:val="231F20"/>
          <w:spacing w:val="-9"/>
        </w:rPr>
        <w:t> </w:t>
      </w:r>
      <w:r>
        <w:rPr>
          <w:color w:val="231F20"/>
        </w:rPr>
        <w:t>are</w:t>
      </w:r>
      <w:r>
        <w:rPr>
          <w:color w:val="231F20"/>
          <w:spacing w:val="-10"/>
        </w:rPr>
        <w:t> </w:t>
      </w:r>
      <w:r>
        <w:rPr>
          <w:color w:val="231F20"/>
        </w:rPr>
        <w:t>subject to the terms and conditions set forth in the pages that follow. Tier 1 and Tier 2 are based on network-contracted rates, and Tier 3 benefits are based on Usual and Customary charges.</w:t>
      </w:r>
    </w:p>
    <w:p>
      <w:pPr>
        <w:pStyle w:val="BodyText"/>
      </w:pPr>
    </w:p>
    <w:p>
      <w:pPr>
        <w:pStyle w:val="BodyText"/>
        <w:ind w:left="820" w:right="353"/>
        <w:jc w:val="both"/>
      </w:pPr>
      <w:r>
        <w:rPr>
          <w:color w:val="231F20"/>
          <w:u w:val="single" w:color="231F20"/>
        </w:rPr>
        <w:t>Black Plan (Non-Michigan) and Orange Plan (Non-Michigan)</w:t>
      </w:r>
      <w:r>
        <w:rPr>
          <w:color w:val="231F20"/>
        </w:rPr>
        <w:t>: Benefits are described and are subject to the terms and conditions set forth in the pages that follow. In-Network benefits are based on network-contracted rates, and Out-of-Network benefits are based on Usual and Customary charges.</w:t>
      </w:r>
    </w:p>
    <w:p>
      <w:pPr>
        <w:pStyle w:val="BodyText"/>
        <w:rPr>
          <w:sz w:val="26"/>
        </w:rPr>
      </w:pPr>
    </w:p>
    <w:p>
      <w:pPr>
        <w:pStyle w:val="BodyText"/>
        <w:rPr>
          <w:sz w:val="22"/>
        </w:rPr>
      </w:pPr>
    </w:p>
    <w:p>
      <w:pPr>
        <w:pStyle w:val="ListParagraph"/>
        <w:numPr>
          <w:ilvl w:val="0"/>
          <w:numId w:val="1"/>
        </w:numPr>
        <w:tabs>
          <w:tab w:pos="819" w:val="left" w:leader="none"/>
          <w:tab w:pos="820" w:val="left" w:leader="none"/>
        </w:tabs>
        <w:spacing w:line="240" w:lineRule="auto" w:before="1" w:after="0"/>
        <w:ind w:left="820" w:right="360" w:hanging="720"/>
        <w:jc w:val="left"/>
        <w:rPr>
          <w:sz w:val="24"/>
        </w:rPr>
      </w:pPr>
      <w:r>
        <w:rPr>
          <w:color w:val="231F20"/>
          <w:sz w:val="24"/>
        </w:rPr>
        <w:t>The following changes will be made to the </w:t>
      </w:r>
      <w:r>
        <w:rPr>
          <w:b/>
          <w:color w:val="231F20"/>
          <w:sz w:val="24"/>
        </w:rPr>
        <w:t>SCHEDULE OF MEDICAL BENEFITS – BLACK</w:t>
      </w:r>
      <w:r>
        <w:rPr>
          <w:b/>
          <w:color w:val="231F20"/>
          <w:spacing w:val="-2"/>
          <w:sz w:val="24"/>
        </w:rPr>
        <w:t> </w:t>
      </w:r>
      <w:r>
        <w:rPr>
          <w:b/>
          <w:color w:val="231F20"/>
          <w:sz w:val="24"/>
        </w:rPr>
        <w:t>PLAN</w:t>
      </w:r>
      <w:r>
        <w:rPr>
          <w:color w:val="231F20"/>
          <w:sz w:val="24"/>
        </w:rPr>
        <w:t>:</w:t>
      </w:r>
    </w:p>
    <w:p>
      <w:pPr>
        <w:pStyle w:val="BodyText"/>
        <w:spacing w:before="11"/>
        <w:rPr>
          <w:sz w:val="23"/>
        </w:rPr>
      </w:pPr>
    </w:p>
    <w:p>
      <w:pPr>
        <w:pStyle w:val="ListParagraph"/>
        <w:numPr>
          <w:ilvl w:val="1"/>
          <w:numId w:val="1"/>
        </w:numPr>
        <w:tabs>
          <w:tab w:pos="1540" w:val="left" w:leader="none"/>
        </w:tabs>
        <w:spacing w:line="240" w:lineRule="auto" w:before="0" w:after="0"/>
        <w:ind w:left="1540" w:right="357" w:hanging="720"/>
        <w:jc w:val="both"/>
        <w:rPr>
          <w:sz w:val="24"/>
        </w:rPr>
      </w:pPr>
      <w:r>
        <w:rPr>
          <w:color w:val="231F20"/>
          <w:sz w:val="24"/>
        </w:rPr>
        <w:t>The</w:t>
      </w:r>
      <w:r>
        <w:rPr>
          <w:color w:val="231F20"/>
          <w:spacing w:val="-15"/>
          <w:sz w:val="24"/>
        </w:rPr>
        <w:t> </w:t>
      </w:r>
      <w:r>
        <w:rPr>
          <w:b/>
          <w:color w:val="231F20"/>
          <w:sz w:val="24"/>
        </w:rPr>
        <w:t>SCHEDULE</w:t>
      </w:r>
      <w:r>
        <w:rPr>
          <w:b/>
          <w:color w:val="231F20"/>
          <w:spacing w:val="-13"/>
          <w:sz w:val="24"/>
        </w:rPr>
        <w:t> </w:t>
      </w:r>
      <w:r>
        <w:rPr>
          <w:b/>
          <w:color w:val="231F20"/>
          <w:sz w:val="24"/>
        </w:rPr>
        <w:t>OF</w:t>
      </w:r>
      <w:r>
        <w:rPr>
          <w:b/>
          <w:color w:val="231F20"/>
          <w:spacing w:val="-14"/>
          <w:sz w:val="24"/>
        </w:rPr>
        <w:t> </w:t>
      </w:r>
      <w:r>
        <w:rPr>
          <w:b/>
          <w:color w:val="231F20"/>
          <w:sz w:val="24"/>
        </w:rPr>
        <w:t>MEDICAL</w:t>
      </w:r>
      <w:r>
        <w:rPr>
          <w:b/>
          <w:color w:val="231F20"/>
          <w:spacing w:val="-13"/>
          <w:sz w:val="24"/>
        </w:rPr>
        <w:t> </w:t>
      </w:r>
      <w:r>
        <w:rPr>
          <w:b/>
          <w:color w:val="231F20"/>
          <w:sz w:val="24"/>
        </w:rPr>
        <w:t>BENEFITS</w:t>
      </w:r>
      <w:r>
        <w:rPr>
          <w:b/>
          <w:color w:val="231F20"/>
          <w:spacing w:val="-12"/>
          <w:sz w:val="24"/>
        </w:rPr>
        <w:t> </w:t>
      </w:r>
      <w:r>
        <w:rPr>
          <w:b/>
          <w:color w:val="231F20"/>
          <w:sz w:val="24"/>
        </w:rPr>
        <w:t>–</w:t>
      </w:r>
      <w:r>
        <w:rPr>
          <w:b/>
          <w:color w:val="231F20"/>
          <w:spacing w:val="-14"/>
          <w:sz w:val="24"/>
        </w:rPr>
        <w:t> </w:t>
      </w:r>
      <w:r>
        <w:rPr>
          <w:b/>
          <w:color w:val="231F20"/>
          <w:sz w:val="24"/>
        </w:rPr>
        <w:t>BLACK</w:t>
      </w:r>
      <w:r>
        <w:rPr>
          <w:b/>
          <w:color w:val="231F20"/>
          <w:spacing w:val="-13"/>
          <w:sz w:val="24"/>
        </w:rPr>
        <w:t> </w:t>
      </w:r>
      <w:r>
        <w:rPr>
          <w:b/>
          <w:color w:val="231F20"/>
          <w:sz w:val="24"/>
        </w:rPr>
        <w:t>PLAN</w:t>
      </w:r>
      <w:r>
        <w:rPr>
          <w:b/>
          <w:color w:val="231F20"/>
          <w:spacing w:val="-13"/>
          <w:sz w:val="24"/>
        </w:rPr>
        <w:t> </w:t>
      </w:r>
      <w:r>
        <w:rPr>
          <w:color w:val="231F20"/>
          <w:sz w:val="24"/>
        </w:rPr>
        <w:t>will</w:t>
      </w:r>
      <w:r>
        <w:rPr>
          <w:color w:val="231F20"/>
          <w:spacing w:val="-13"/>
          <w:sz w:val="24"/>
        </w:rPr>
        <w:t> </w:t>
      </w:r>
      <w:r>
        <w:rPr>
          <w:color w:val="231F20"/>
          <w:sz w:val="24"/>
        </w:rPr>
        <w:t>be</w:t>
      </w:r>
      <w:r>
        <w:rPr>
          <w:color w:val="231F20"/>
          <w:spacing w:val="-14"/>
          <w:sz w:val="24"/>
        </w:rPr>
        <w:t> </w:t>
      </w:r>
      <w:r>
        <w:rPr>
          <w:color w:val="231F20"/>
          <w:sz w:val="24"/>
        </w:rPr>
        <w:t>renamed as the </w:t>
      </w:r>
      <w:r>
        <w:rPr>
          <w:b/>
          <w:color w:val="231F20"/>
          <w:sz w:val="24"/>
        </w:rPr>
        <w:t>SCHEDULE OF MEDICAL BENEFITS – BLACK PLAN (NON- MICHIGAN) </w:t>
      </w:r>
      <w:r>
        <w:rPr>
          <w:color w:val="231F20"/>
          <w:sz w:val="24"/>
        </w:rPr>
        <w:t>and all associated references will be updated</w:t>
      </w:r>
      <w:r>
        <w:rPr>
          <w:color w:val="231F20"/>
          <w:spacing w:val="-15"/>
          <w:sz w:val="24"/>
        </w:rPr>
        <w:t> </w:t>
      </w:r>
      <w:r>
        <w:rPr>
          <w:color w:val="231F20"/>
          <w:sz w:val="24"/>
        </w:rPr>
        <w:t>accordingly.</w:t>
      </w:r>
    </w:p>
    <w:p>
      <w:pPr>
        <w:pStyle w:val="BodyText"/>
        <w:spacing w:before="10"/>
        <w:rPr>
          <w:sz w:val="23"/>
        </w:rPr>
      </w:pPr>
    </w:p>
    <w:p>
      <w:pPr>
        <w:pStyle w:val="ListParagraph"/>
        <w:numPr>
          <w:ilvl w:val="1"/>
          <w:numId w:val="1"/>
        </w:numPr>
        <w:tabs>
          <w:tab w:pos="1539" w:val="left" w:leader="none"/>
          <w:tab w:pos="1540" w:val="left" w:leader="none"/>
        </w:tabs>
        <w:spacing w:line="240" w:lineRule="auto" w:before="1" w:after="0"/>
        <w:ind w:left="1540" w:right="0" w:hanging="720"/>
        <w:jc w:val="left"/>
        <w:rPr>
          <w:sz w:val="24"/>
        </w:rPr>
      </w:pPr>
      <w:r>
        <w:rPr>
          <w:color w:val="231F20"/>
          <w:sz w:val="24"/>
        </w:rPr>
        <w:t>The </w:t>
      </w:r>
      <w:r>
        <w:rPr>
          <w:color w:val="231F20"/>
          <w:sz w:val="24"/>
          <w:u w:val="single" w:color="231F20"/>
        </w:rPr>
        <w:t>Urgent Care Center Visits</w:t>
      </w:r>
      <w:r>
        <w:rPr>
          <w:color w:val="231F20"/>
          <w:sz w:val="24"/>
        </w:rPr>
        <w:t> benefit will be revised to read as</w:t>
      </w:r>
      <w:r>
        <w:rPr>
          <w:color w:val="231F20"/>
          <w:spacing w:val="-9"/>
          <w:sz w:val="24"/>
        </w:rPr>
        <w:t> </w:t>
      </w:r>
      <w:r>
        <w:rPr>
          <w:color w:val="231F20"/>
          <w:sz w:val="24"/>
        </w:rPr>
        <w:t>follows:</w:t>
      </w:r>
    </w:p>
    <w:p>
      <w:pPr>
        <w:pStyle w:val="BodyText"/>
        <w:spacing w:before="11"/>
        <w:rPr>
          <w:sz w:val="23"/>
        </w:rPr>
      </w:pPr>
    </w:p>
    <w:tbl>
      <w:tblPr>
        <w:tblW w:w="0" w:type="auto"/>
        <w:jc w:val="left"/>
        <w:tblInd w:w="15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57"/>
        <w:gridCol w:w="2556"/>
        <w:gridCol w:w="2556"/>
      </w:tblGrid>
      <w:tr>
        <w:trPr>
          <w:trHeight w:val="373" w:hRule="atLeast"/>
        </w:trPr>
        <w:tc>
          <w:tcPr>
            <w:tcW w:w="2957" w:type="dxa"/>
            <w:shd w:val="clear" w:color="auto" w:fill="DCDDDE"/>
          </w:tcPr>
          <w:p>
            <w:pPr>
              <w:pStyle w:val="TableParagraph"/>
              <w:spacing w:before="61"/>
              <w:ind w:left="197"/>
              <w:rPr>
                <w:b/>
                <w:sz w:val="22"/>
              </w:rPr>
            </w:pPr>
            <w:r>
              <w:rPr>
                <w:b/>
                <w:color w:val="231F20"/>
                <w:sz w:val="22"/>
              </w:rPr>
              <w:t>Benefit Description</w:t>
            </w:r>
          </w:p>
        </w:tc>
        <w:tc>
          <w:tcPr>
            <w:tcW w:w="2556" w:type="dxa"/>
            <w:shd w:val="clear" w:color="auto" w:fill="DCDDDE"/>
          </w:tcPr>
          <w:p>
            <w:pPr>
              <w:pStyle w:val="TableParagraph"/>
              <w:spacing w:before="61"/>
              <w:ind w:left="726"/>
              <w:rPr>
                <w:b/>
                <w:sz w:val="22"/>
              </w:rPr>
            </w:pPr>
            <w:r>
              <w:rPr>
                <w:b/>
                <w:color w:val="231F20"/>
                <w:sz w:val="22"/>
              </w:rPr>
              <w:t>In-Network</w:t>
            </w:r>
          </w:p>
        </w:tc>
        <w:tc>
          <w:tcPr>
            <w:tcW w:w="2556" w:type="dxa"/>
            <w:shd w:val="clear" w:color="auto" w:fill="DCDDDE"/>
          </w:tcPr>
          <w:p>
            <w:pPr>
              <w:pStyle w:val="TableParagraph"/>
              <w:spacing w:before="61"/>
              <w:ind w:left="576"/>
              <w:rPr>
                <w:b/>
                <w:sz w:val="22"/>
              </w:rPr>
            </w:pPr>
            <w:r>
              <w:rPr>
                <w:b/>
                <w:color w:val="231F20"/>
                <w:sz w:val="22"/>
              </w:rPr>
              <w:t>Out-of-Network</w:t>
            </w:r>
          </w:p>
        </w:tc>
      </w:tr>
      <w:tr>
        <w:trPr>
          <w:trHeight w:val="1195" w:hRule="atLeast"/>
        </w:trPr>
        <w:tc>
          <w:tcPr>
            <w:tcW w:w="2957" w:type="dxa"/>
            <w:tcBorders>
              <w:bottom w:val="nil"/>
            </w:tcBorders>
          </w:tcPr>
          <w:p>
            <w:pPr>
              <w:pStyle w:val="TableParagraph"/>
              <w:spacing w:before="59"/>
              <w:ind w:left="385" w:hanging="188"/>
              <w:rPr>
                <w:sz w:val="22"/>
              </w:rPr>
            </w:pPr>
            <w:r>
              <w:rPr>
                <w:color w:val="231F20"/>
                <w:sz w:val="22"/>
                <w:u w:val="single" w:color="231F20"/>
              </w:rPr>
              <w:t>Urgent Care Center Visits</w:t>
            </w:r>
            <w:r>
              <w:rPr>
                <w:color w:val="231F20"/>
                <w:sz w:val="22"/>
              </w:rPr>
              <w:t> Physician’s Fee for an Examination</w:t>
            </w:r>
          </w:p>
        </w:tc>
        <w:tc>
          <w:tcPr>
            <w:tcW w:w="2556" w:type="dxa"/>
            <w:tcBorders>
              <w:bottom w:val="nil"/>
            </w:tcBorders>
          </w:tcPr>
          <w:p>
            <w:pPr>
              <w:pStyle w:val="TableParagraph"/>
              <w:spacing w:before="2"/>
              <w:rPr>
                <w:sz w:val="27"/>
              </w:rPr>
            </w:pPr>
          </w:p>
          <w:p>
            <w:pPr>
              <w:pStyle w:val="TableParagraph"/>
              <w:spacing w:before="0"/>
              <w:ind w:left="383" w:right="341" w:firstLine="189"/>
              <w:rPr>
                <w:sz w:val="22"/>
              </w:rPr>
            </w:pPr>
            <w:r>
              <w:rPr>
                <w:color w:val="231F20"/>
                <w:sz w:val="22"/>
              </w:rPr>
              <w:t>$40 co-payment per visit, then 100% (Deductible waived)</w:t>
            </w:r>
          </w:p>
        </w:tc>
        <w:tc>
          <w:tcPr>
            <w:tcW w:w="2556" w:type="dxa"/>
            <w:tcBorders>
              <w:bottom w:val="nil"/>
            </w:tcBorders>
          </w:tcPr>
          <w:p>
            <w:pPr>
              <w:pStyle w:val="TableParagraph"/>
              <w:spacing w:before="2"/>
              <w:rPr>
                <w:sz w:val="27"/>
              </w:rPr>
            </w:pPr>
          </w:p>
          <w:p>
            <w:pPr>
              <w:pStyle w:val="TableParagraph"/>
              <w:spacing w:before="0"/>
              <w:ind w:left="343"/>
              <w:rPr>
                <w:sz w:val="22"/>
              </w:rPr>
            </w:pPr>
            <w:r>
              <w:rPr>
                <w:color w:val="231F20"/>
                <w:sz w:val="22"/>
              </w:rPr>
              <w:t>70% after Deductible</w:t>
            </w:r>
          </w:p>
        </w:tc>
      </w:tr>
      <w:tr>
        <w:trPr>
          <w:trHeight w:val="2239" w:hRule="atLeast"/>
        </w:trPr>
        <w:tc>
          <w:tcPr>
            <w:tcW w:w="2957" w:type="dxa"/>
            <w:tcBorders>
              <w:top w:val="nil"/>
            </w:tcBorders>
          </w:tcPr>
          <w:p>
            <w:pPr>
              <w:pStyle w:val="TableParagraph"/>
              <w:spacing w:before="115"/>
              <w:ind w:left="385" w:right="186"/>
              <w:jc w:val="both"/>
              <w:rPr>
                <w:sz w:val="22"/>
              </w:rPr>
            </w:pPr>
            <w:r>
              <w:rPr>
                <w:color w:val="231F20"/>
                <w:sz w:val="22"/>
              </w:rPr>
              <w:t>All Other Charges </w:t>
            </w:r>
            <w:r>
              <w:rPr>
                <w:color w:val="231F20"/>
                <w:spacing w:val="-3"/>
                <w:sz w:val="22"/>
              </w:rPr>
              <w:t>Billed </w:t>
            </w:r>
            <w:r>
              <w:rPr>
                <w:color w:val="231F20"/>
                <w:sz w:val="22"/>
              </w:rPr>
              <w:t>in Connection with </w:t>
            </w:r>
            <w:r>
              <w:rPr>
                <w:color w:val="231F20"/>
                <w:spacing w:val="-5"/>
                <w:sz w:val="22"/>
              </w:rPr>
              <w:t>the </w:t>
            </w:r>
            <w:r>
              <w:rPr>
                <w:color w:val="231F20"/>
                <w:sz w:val="22"/>
              </w:rPr>
              <w:t>Examination</w:t>
            </w:r>
          </w:p>
        </w:tc>
        <w:tc>
          <w:tcPr>
            <w:tcW w:w="2556" w:type="dxa"/>
            <w:tcBorders>
              <w:top w:val="nil"/>
            </w:tcBorders>
          </w:tcPr>
          <w:p>
            <w:pPr>
              <w:pStyle w:val="TableParagraph"/>
              <w:spacing w:before="115"/>
              <w:ind w:left="96" w:right="69"/>
              <w:jc w:val="both"/>
              <w:rPr>
                <w:sz w:val="22"/>
              </w:rPr>
            </w:pPr>
            <w:r>
              <w:rPr>
                <w:color w:val="231F20"/>
                <w:sz w:val="22"/>
              </w:rPr>
              <w:t>Paid the same as any </w:t>
            </w:r>
            <w:r>
              <w:rPr>
                <w:color w:val="231F20"/>
                <w:spacing w:val="-3"/>
                <w:sz w:val="22"/>
              </w:rPr>
              <w:t>other </w:t>
            </w:r>
            <w:r>
              <w:rPr>
                <w:color w:val="231F20"/>
                <w:sz w:val="22"/>
              </w:rPr>
              <w:t>Illness; annual frequency limits and cost-sharing provisions such </w:t>
            </w:r>
            <w:r>
              <w:rPr>
                <w:color w:val="231F20"/>
                <w:spacing w:val="-6"/>
                <w:sz w:val="22"/>
              </w:rPr>
              <w:t>as </w:t>
            </w:r>
            <w:r>
              <w:rPr>
                <w:color w:val="231F20"/>
                <w:sz w:val="22"/>
              </w:rPr>
              <w:t>Deductibles, Coinsurance, or co-payments may </w:t>
            </w:r>
            <w:r>
              <w:rPr>
                <w:color w:val="231F20"/>
                <w:spacing w:val="-3"/>
                <w:sz w:val="22"/>
              </w:rPr>
              <w:t>apply </w:t>
            </w:r>
            <w:r>
              <w:rPr>
                <w:color w:val="231F20"/>
                <w:sz w:val="22"/>
              </w:rPr>
              <w:t>depending upon the type</w:t>
            </w:r>
            <w:r>
              <w:rPr>
                <w:color w:val="231F20"/>
                <w:spacing w:val="-38"/>
                <w:sz w:val="22"/>
              </w:rPr>
              <w:t> </w:t>
            </w:r>
            <w:r>
              <w:rPr>
                <w:color w:val="231F20"/>
                <w:sz w:val="22"/>
              </w:rPr>
              <w:t>of service</w:t>
            </w:r>
            <w:r>
              <w:rPr>
                <w:color w:val="231F20"/>
                <w:spacing w:val="-1"/>
                <w:sz w:val="22"/>
              </w:rPr>
              <w:t> </w:t>
            </w:r>
            <w:r>
              <w:rPr>
                <w:color w:val="231F20"/>
                <w:sz w:val="22"/>
              </w:rPr>
              <w:t>rendered</w:t>
            </w:r>
          </w:p>
        </w:tc>
        <w:tc>
          <w:tcPr>
            <w:tcW w:w="2556" w:type="dxa"/>
            <w:tcBorders>
              <w:top w:val="nil"/>
            </w:tcBorders>
          </w:tcPr>
          <w:p>
            <w:pPr>
              <w:pStyle w:val="TableParagraph"/>
              <w:spacing w:before="115"/>
              <w:ind w:left="96" w:right="69"/>
              <w:jc w:val="both"/>
              <w:rPr>
                <w:sz w:val="22"/>
              </w:rPr>
            </w:pPr>
            <w:r>
              <w:rPr>
                <w:color w:val="231F20"/>
                <w:sz w:val="22"/>
              </w:rPr>
              <w:t>Paid the same as any </w:t>
            </w:r>
            <w:r>
              <w:rPr>
                <w:color w:val="231F20"/>
                <w:spacing w:val="-3"/>
                <w:sz w:val="22"/>
              </w:rPr>
              <w:t>other </w:t>
            </w:r>
            <w:r>
              <w:rPr>
                <w:color w:val="231F20"/>
                <w:sz w:val="22"/>
              </w:rPr>
              <w:t>Illness; annual frequency limits and cost-sharing provisions such </w:t>
            </w:r>
            <w:r>
              <w:rPr>
                <w:color w:val="231F20"/>
                <w:spacing w:val="-6"/>
                <w:sz w:val="22"/>
              </w:rPr>
              <w:t>as </w:t>
            </w:r>
            <w:r>
              <w:rPr>
                <w:color w:val="231F20"/>
                <w:sz w:val="22"/>
              </w:rPr>
              <w:t>Deductibles, Coinsurance, or co-payments may </w:t>
            </w:r>
            <w:r>
              <w:rPr>
                <w:color w:val="231F20"/>
                <w:spacing w:val="-3"/>
                <w:sz w:val="22"/>
              </w:rPr>
              <w:t>apply </w:t>
            </w:r>
            <w:r>
              <w:rPr>
                <w:color w:val="231F20"/>
                <w:sz w:val="22"/>
              </w:rPr>
              <w:t>depending upon the type</w:t>
            </w:r>
            <w:r>
              <w:rPr>
                <w:color w:val="231F20"/>
                <w:spacing w:val="-38"/>
                <w:sz w:val="22"/>
              </w:rPr>
              <w:t> </w:t>
            </w:r>
            <w:r>
              <w:rPr>
                <w:color w:val="231F20"/>
                <w:sz w:val="22"/>
              </w:rPr>
              <w:t>of service</w:t>
            </w:r>
            <w:r>
              <w:rPr>
                <w:color w:val="231F20"/>
                <w:spacing w:val="-1"/>
                <w:sz w:val="22"/>
              </w:rPr>
              <w:t> </w:t>
            </w:r>
            <w:r>
              <w:rPr>
                <w:color w:val="231F20"/>
                <w:sz w:val="22"/>
              </w:rPr>
              <w:t>rendered</w:t>
            </w:r>
          </w:p>
        </w:tc>
      </w:tr>
    </w:tbl>
    <w:p>
      <w:pPr>
        <w:spacing w:after="0"/>
        <w:jc w:val="both"/>
        <w:rPr>
          <w:sz w:val="22"/>
        </w:rPr>
        <w:sectPr>
          <w:headerReference w:type="default" r:id="rId5"/>
          <w:type w:val="continuous"/>
          <w:pgSz w:w="12240" w:h="15840"/>
          <w:pgMar w:header="182" w:top="380" w:bottom="280" w:left="1340" w:right="1080"/>
        </w:sectPr>
      </w:pPr>
    </w:p>
    <w:p>
      <w:pPr>
        <w:pStyle w:val="BodyText"/>
        <w:spacing w:before="6"/>
        <w:rPr>
          <w:sz w:val="21"/>
        </w:rPr>
      </w:pPr>
    </w:p>
    <w:p>
      <w:pPr>
        <w:pStyle w:val="BodyText"/>
        <w:spacing w:before="90"/>
        <w:ind w:left="100" w:right="5960"/>
      </w:pPr>
      <w:r>
        <w:rPr>
          <w:color w:val="231F20"/>
        </w:rPr>
        <w:t>Kalamazoo College, G-1013 Amendment to the Health Benefit Plan Page 2</w:t>
      </w:r>
    </w:p>
    <w:p>
      <w:pPr>
        <w:pStyle w:val="BodyText"/>
      </w:pPr>
    </w:p>
    <w:p>
      <w:pPr>
        <w:pStyle w:val="ListParagraph"/>
        <w:numPr>
          <w:ilvl w:val="1"/>
          <w:numId w:val="1"/>
        </w:numPr>
        <w:tabs>
          <w:tab w:pos="1539" w:val="left" w:leader="none"/>
          <w:tab w:pos="1540" w:val="left" w:leader="none"/>
        </w:tabs>
        <w:spacing w:line="240" w:lineRule="auto" w:before="1" w:after="0"/>
        <w:ind w:left="1540" w:right="0" w:hanging="720"/>
        <w:jc w:val="left"/>
        <w:rPr>
          <w:sz w:val="24"/>
        </w:rPr>
      </w:pPr>
      <w:r>
        <w:rPr>
          <w:color w:val="231F20"/>
          <w:sz w:val="24"/>
        </w:rPr>
        <w:t>The </w:t>
      </w:r>
      <w:r>
        <w:rPr>
          <w:color w:val="231F20"/>
          <w:sz w:val="24"/>
          <w:u w:val="single" w:color="231F20"/>
        </w:rPr>
        <w:t>Emergency Room Treatment</w:t>
      </w:r>
      <w:r>
        <w:rPr>
          <w:color w:val="231F20"/>
          <w:sz w:val="24"/>
        </w:rPr>
        <w:t> benefit will be revised to read as</w:t>
      </w:r>
      <w:r>
        <w:rPr>
          <w:color w:val="231F20"/>
          <w:spacing w:val="-10"/>
          <w:sz w:val="24"/>
        </w:rPr>
        <w:t> </w:t>
      </w:r>
      <w:r>
        <w:rPr>
          <w:color w:val="231F20"/>
          <w:sz w:val="24"/>
        </w:rPr>
        <w:t>follows:</w:t>
      </w:r>
    </w:p>
    <w:p>
      <w:pPr>
        <w:pStyle w:val="BodyText"/>
        <w:spacing w:before="11"/>
        <w:rPr>
          <w:sz w:val="23"/>
        </w:rPr>
      </w:pPr>
    </w:p>
    <w:tbl>
      <w:tblPr>
        <w:tblW w:w="0" w:type="auto"/>
        <w:jc w:val="left"/>
        <w:tblInd w:w="15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57"/>
        <w:gridCol w:w="2556"/>
        <w:gridCol w:w="2556"/>
      </w:tblGrid>
      <w:tr>
        <w:trPr>
          <w:trHeight w:val="372" w:hRule="atLeast"/>
        </w:trPr>
        <w:tc>
          <w:tcPr>
            <w:tcW w:w="2957" w:type="dxa"/>
            <w:shd w:val="clear" w:color="auto" w:fill="DCDDDE"/>
          </w:tcPr>
          <w:p>
            <w:pPr>
              <w:pStyle w:val="TableParagraph"/>
              <w:spacing w:before="59"/>
              <w:ind w:left="197"/>
              <w:rPr>
                <w:b/>
                <w:sz w:val="22"/>
              </w:rPr>
            </w:pPr>
            <w:r>
              <w:rPr>
                <w:b/>
                <w:color w:val="231F20"/>
                <w:sz w:val="22"/>
              </w:rPr>
              <w:t>Benefit Description</w:t>
            </w:r>
          </w:p>
        </w:tc>
        <w:tc>
          <w:tcPr>
            <w:tcW w:w="2556" w:type="dxa"/>
            <w:shd w:val="clear" w:color="auto" w:fill="DCDDDE"/>
          </w:tcPr>
          <w:p>
            <w:pPr>
              <w:pStyle w:val="TableParagraph"/>
              <w:spacing w:before="59"/>
              <w:ind w:left="726"/>
              <w:rPr>
                <w:b/>
                <w:sz w:val="22"/>
              </w:rPr>
            </w:pPr>
            <w:r>
              <w:rPr>
                <w:b/>
                <w:color w:val="231F20"/>
                <w:sz w:val="22"/>
              </w:rPr>
              <w:t>In-Network</w:t>
            </w:r>
          </w:p>
        </w:tc>
        <w:tc>
          <w:tcPr>
            <w:tcW w:w="2556" w:type="dxa"/>
            <w:shd w:val="clear" w:color="auto" w:fill="DCDDDE"/>
          </w:tcPr>
          <w:p>
            <w:pPr>
              <w:pStyle w:val="TableParagraph"/>
              <w:spacing w:before="59"/>
              <w:ind w:right="451"/>
              <w:jc w:val="right"/>
              <w:rPr>
                <w:b/>
                <w:sz w:val="22"/>
              </w:rPr>
            </w:pPr>
            <w:r>
              <w:rPr>
                <w:b/>
                <w:color w:val="231F20"/>
                <w:w w:val="95"/>
                <w:sz w:val="22"/>
              </w:rPr>
              <w:t>Out-of-Network</w:t>
            </w:r>
          </w:p>
        </w:tc>
      </w:tr>
      <w:tr>
        <w:trPr>
          <w:trHeight w:val="1105" w:hRule="atLeast"/>
        </w:trPr>
        <w:tc>
          <w:tcPr>
            <w:tcW w:w="2957" w:type="dxa"/>
            <w:tcBorders>
              <w:bottom w:val="nil"/>
            </w:tcBorders>
          </w:tcPr>
          <w:p>
            <w:pPr>
              <w:pStyle w:val="TableParagraph"/>
              <w:spacing w:before="59"/>
              <w:ind w:left="385" w:right="184" w:hanging="188"/>
              <w:jc w:val="both"/>
              <w:rPr>
                <w:sz w:val="22"/>
              </w:rPr>
            </w:pPr>
            <w:r>
              <w:rPr>
                <w:color w:val="231F20"/>
                <w:sz w:val="22"/>
                <w:u w:val="single" w:color="231F20"/>
              </w:rPr>
              <w:t>Emergency Room Treatment</w:t>
            </w:r>
            <w:r>
              <w:rPr>
                <w:color w:val="231F20"/>
                <w:sz w:val="22"/>
              </w:rPr>
              <w:t> Physician’s Fee for an Examination in the Emergency Room</w:t>
            </w:r>
          </w:p>
        </w:tc>
        <w:tc>
          <w:tcPr>
            <w:tcW w:w="2556" w:type="dxa"/>
            <w:tcBorders>
              <w:bottom w:val="nil"/>
            </w:tcBorders>
          </w:tcPr>
          <w:p>
            <w:pPr>
              <w:pStyle w:val="TableParagraph"/>
              <w:spacing w:before="2"/>
              <w:rPr>
                <w:sz w:val="27"/>
              </w:rPr>
            </w:pPr>
          </w:p>
          <w:p>
            <w:pPr>
              <w:pStyle w:val="TableParagraph"/>
              <w:spacing w:before="0"/>
              <w:ind w:left="294" w:right="269"/>
              <w:jc w:val="center"/>
              <w:rPr>
                <w:sz w:val="22"/>
              </w:rPr>
            </w:pPr>
            <w:r>
              <w:rPr>
                <w:color w:val="231F20"/>
                <w:sz w:val="22"/>
              </w:rPr>
              <w:t>$150 co-payment* per visit, then 100% (Deductible waived)</w:t>
            </w:r>
          </w:p>
        </w:tc>
        <w:tc>
          <w:tcPr>
            <w:tcW w:w="2556" w:type="dxa"/>
            <w:tcBorders>
              <w:bottom w:val="nil"/>
            </w:tcBorders>
          </w:tcPr>
          <w:p>
            <w:pPr>
              <w:pStyle w:val="TableParagraph"/>
              <w:spacing w:before="2"/>
              <w:rPr>
                <w:sz w:val="27"/>
              </w:rPr>
            </w:pPr>
          </w:p>
          <w:p>
            <w:pPr>
              <w:pStyle w:val="TableParagraph"/>
              <w:spacing w:before="0"/>
              <w:ind w:right="403"/>
              <w:jc w:val="right"/>
              <w:rPr>
                <w:sz w:val="22"/>
              </w:rPr>
            </w:pPr>
            <w:r>
              <w:rPr>
                <w:color w:val="231F20"/>
                <w:sz w:val="22"/>
              </w:rPr>
              <w:t>Paid as In-Network</w:t>
            </w:r>
          </w:p>
        </w:tc>
      </w:tr>
      <w:tr>
        <w:trPr>
          <w:trHeight w:val="498" w:hRule="atLeast"/>
        </w:trPr>
        <w:tc>
          <w:tcPr>
            <w:tcW w:w="2957" w:type="dxa"/>
            <w:tcBorders>
              <w:top w:val="nil"/>
              <w:bottom w:val="nil"/>
            </w:tcBorders>
          </w:tcPr>
          <w:p>
            <w:pPr>
              <w:pStyle w:val="TableParagraph"/>
              <w:spacing w:before="0"/>
              <w:rPr>
                <w:sz w:val="22"/>
              </w:rPr>
            </w:pPr>
          </w:p>
        </w:tc>
        <w:tc>
          <w:tcPr>
            <w:tcW w:w="2556" w:type="dxa"/>
            <w:tcBorders>
              <w:top w:val="nil"/>
              <w:bottom w:val="nil"/>
            </w:tcBorders>
          </w:tcPr>
          <w:p>
            <w:pPr>
              <w:pStyle w:val="TableParagraph"/>
              <w:spacing w:before="26"/>
              <w:ind w:left="451" w:right="181" w:hanging="230"/>
              <w:rPr>
                <w:sz w:val="16"/>
              </w:rPr>
            </w:pPr>
            <w:r>
              <w:rPr>
                <w:color w:val="231F20"/>
                <w:sz w:val="16"/>
              </w:rPr>
              <w:t>*may waive if admitted Inpatient from the emergency room</w:t>
            </w:r>
          </w:p>
        </w:tc>
        <w:tc>
          <w:tcPr>
            <w:tcW w:w="2556" w:type="dxa"/>
            <w:tcBorders>
              <w:top w:val="nil"/>
              <w:bottom w:val="nil"/>
            </w:tcBorders>
          </w:tcPr>
          <w:p>
            <w:pPr>
              <w:pStyle w:val="TableParagraph"/>
              <w:spacing w:before="0"/>
              <w:rPr>
                <w:sz w:val="22"/>
              </w:rPr>
            </w:pPr>
          </w:p>
        </w:tc>
      </w:tr>
      <w:tr>
        <w:trPr>
          <w:trHeight w:val="1480" w:hRule="atLeast"/>
        </w:trPr>
        <w:tc>
          <w:tcPr>
            <w:tcW w:w="2957" w:type="dxa"/>
            <w:tcBorders>
              <w:top w:val="nil"/>
            </w:tcBorders>
          </w:tcPr>
          <w:p>
            <w:pPr>
              <w:pStyle w:val="TableParagraph"/>
              <w:spacing w:before="95"/>
              <w:ind w:left="385" w:right="184"/>
              <w:jc w:val="both"/>
              <w:rPr>
                <w:sz w:val="22"/>
              </w:rPr>
            </w:pPr>
            <w:r>
              <w:rPr>
                <w:color w:val="231F20"/>
                <w:sz w:val="22"/>
              </w:rPr>
              <w:t>All Other Charges Billed by the Hospital, Physician, or Any Other Provider in Connection with the Emergency Room Visit</w:t>
            </w:r>
          </w:p>
        </w:tc>
        <w:tc>
          <w:tcPr>
            <w:tcW w:w="2556" w:type="dxa"/>
            <w:tcBorders>
              <w:top w:val="nil"/>
            </w:tcBorders>
          </w:tcPr>
          <w:p>
            <w:pPr>
              <w:pStyle w:val="TableParagraph"/>
              <w:spacing w:before="95"/>
              <w:ind w:left="958" w:right="453" w:hanging="480"/>
              <w:rPr>
                <w:sz w:val="22"/>
              </w:rPr>
            </w:pPr>
            <w:r>
              <w:rPr>
                <w:color w:val="231F20"/>
                <w:sz w:val="22"/>
              </w:rPr>
              <w:t>100%; Deductible waived</w:t>
            </w:r>
          </w:p>
        </w:tc>
        <w:tc>
          <w:tcPr>
            <w:tcW w:w="2556" w:type="dxa"/>
            <w:tcBorders>
              <w:top w:val="nil"/>
            </w:tcBorders>
          </w:tcPr>
          <w:p>
            <w:pPr>
              <w:pStyle w:val="TableParagraph"/>
              <w:spacing w:before="95"/>
              <w:ind w:right="403"/>
              <w:jc w:val="right"/>
              <w:rPr>
                <w:sz w:val="22"/>
              </w:rPr>
            </w:pPr>
            <w:r>
              <w:rPr>
                <w:color w:val="231F20"/>
                <w:sz w:val="22"/>
              </w:rPr>
              <w:t>Paid as In-Network</w:t>
            </w:r>
          </w:p>
        </w:tc>
      </w:tr>
      <w:tr>
        <w:trPr>
          <w:trHeight w:val="706" w:hRule="atLeast"/>
        </w:trPr>
        <w:tc>
          <w:tcPr>
            <w:tcW w:w="8069" w:type="dxa"/>
            <w:gridSpan w:val="3"/>
          </w:tcPr>
          <w:p>
            <w:pPr>
              <w:pStyle w:val="TableParagraph"/>
              <w:spacing w:before="99"/>
              <w:ind w:left="370"/>
              <w:rPr>
                <w:sz w:val="22"/>
              </w:rPr>
            </w:pPr>
            <w:r>
              <w:rPr>
                <w:b/>
                <w:color w:val="231F20"/>
                <w:sz w:val="22"/>
              </w:rPr>
              <w:t>Special Note about the Emergency Room Treatment Benefit: </w:t>
            </w:r>
            <w:r>
              <w:rPr>
                <w:color w:val="231F20"/>
                <w:sz w:val="22"/>
              </w:rPr>
              <w:t>The Plan does not require certification for emergency services.</w:t>
            </w:r>
          </w:p>
        </w:tc>
      </w:tr>
    </w:tbl>
    <w:p>
      <w:pPr>
        <w:pStyle w:val="BodyText"/>
        <w:rPr>
          <w:sz w:val="26"/>
        </w:rPr>
      </w:pPr>
    </w:p>
    <w:p>
      <w:pPr>
        <w:pStyle w:val="ListParagraph"/>
        <w:numPr>
          <w:ilvl w:val="0"/>
          <w:numId w:val="1"/>
        </w:numPr>
        <w:tabs>
          <w:tab w:pos="820" w:val="left" w:leader="none"/>
        </w:tabs>
        <w:spacing w:line="240" w:lineRule="auto" w:before="161" w:after="0"/>
        <w:ind w:left="820" w:right="358" w:hanging="720"/>
        <w:jc w:val="both"/>
        <w:rPr>
          <w:sz w:val="24"/>
        </w:rPr>
      </w:pPr>
      <w:r>
        <w:rPr>
          <w:color w:val="231F20"/>
          <w:sz w:val="24"/>
        </w:rPr>
        <w:t>The </w:t>
      </w:r>
      <w:r>
        <w:rPr>
          <w:b/>
          <w:color w:val="231F20"/>
          <w:sz w:val="24"/>
        </w:rPr>
        <w:t>SCHEDULE OF PRESCRIPTION DRUG BENEFITS – BLACK PLAN </w:t>
      </w:r>
      <w:r>
        <w:rPr>
          <w:color w:val="231F20"/>
          <w:sz w:val="24"/>
        </w:rPr>
        <w:t>will be renamed as the </w:t>
      </w:r>
      <w:r>
        <w:rPr>
          <w:b/>
          <w:color w:val="231F20"/>
          <w:sz w:val="24"/>
        </w:rPr>
        <w:t>SCHEDULE OF PRESCRIPTION DRUG BENEFITS – BLACK PLAN (NON-MICHIGAN) </w:t>
      </w:r>
      <w:r>
        <w:rPr>
          <w:color w:val="231F20"/>
          <w:sz w:val="24"/>
        </w:rPr>
        <w:t>and all associated references will be updated</w:t>
      </w:r>
      <w:r>
        <w:rPr>
          <w:color w:val="231F20"/>
          <w:spacing w:val="-20"/>
          <w:sz w:val="24"/>
        </w:rPr>
        <w:t> </w:t>
      </w:r>
      <w:r>
        <w:rPr>
          <w:color w:val="231F20"/>
          <w:sz w:val="24"/>
        </w:rPr>
        <w:t>accordingly.</w:t>
      </w:r>
    </w:p>
    <w:p>
      <w:pPr>
        <w:pStyle w:val="BodyText"/>
        <w:rPr>
          <w:sz w:val="26"/>
        </w:rPr>
      </w:pPr>
    </w:p>
    <w:p>
      <w:pPr>
        <w:pStyle w:val="ListParagraph"/>
        <w:numPr>
          <w:ilvl w:val="0"/>
          <w:numId w:val="1"/>
        </w:numPr>
        <w:tabs>
          <w:tab w:pos="820" w:val="left" w:leader="none"/>
        </w:tabs>
        <w:spacing w:line="240" w:lineRule="auto" w:before="160" w:after="0"/>
        <w:ind w:left="820" w:right="357" w:hanging="720"/>
        <w:jc w:val="both"/>
        <w:rPr>
          <w:sz w:val="24"/>
        </w:rPr>
      </w:pPr>
      <w:r>
        <w:rPr>
          <w:color w:val="231F20"/>
          <w:sz w:val="24"/>
        </w:rPr>
        <w:t>The </w:t>
      </w:r>
      <w:r>
        <w:rPr>
          <w:b/>
          <w:color w:val="231F20"/>
          <w:sz w:val="24"/>
        </w:rPr>
        <w:t>SCHEDULE OF MEDICAL BENEFITS – ORANGE PLAN </w:t>
      </w:r>
      <w:r>
        <w:rPr>
          <w:color w:val="231F20"/>
          <w:sz w:val="24"/>
        </w:rPr>
        <w:t>will be renamed as the</w:t>
      </w:r>
      <w:r>
        <w:rPr>
          <w:color w:val="231F20"/>
          <w:spacing w:val="-10"/>
          <w:sz w:val="24"/>
        </w:rPr>
        <w:t> </w:t>
      </w:r>
      <w:r>
        <w:rPr>
          <w:b/>
          <w:color w:val="231F20"/>
          <w:sz w:val="24"/>
        </w:rPr>
        <w:t>SCHEDULE</w:t>
      </w:r>
      <w:r>
        <w:rPr>
          <w:b/>
          <w:color w:val="231F20"/>
          <w:spacing w:val="-10"/>
          <w:sz w:val="24"/>
        </w:rPr>
        <w:t> </w:t>
      </w:r>
      <w:r>
        <w:rPr>
          <w:b/>
          <w:color w:val="231F20"/>
          <w:sz w:val="24"/>
        </w:rPr>
        <w:t>OF</w:t>
      </w:r>
      <w:r>
        <w:rPr>
          <w:b/>
          <w:color w:val="231F20"/>
          <w:spacing w:val="-9"/>
          <w:sz w:val="24"/>
        </w:rPr>
        <w:t> </w:t>
      </w:r>
      <w:r>
        <w:rPr>
          <w:b/>
          <w:color w:val="231F20"/>
          <w:sz w:val="24"/>
        </w:rPr>
        <w:t>MEDICAL</w:t>
      </w:r>
      <w:r>
        <w:rPr>
          <w:b/>
          <w:color w:val="231F20"/>
          <w:spacing w:val="-10"/>
          <w:sz w:val="24"/>
        </w:rPr>
        <w:t> </w:t>
      </w:r>
      <w:r>
        <w:rPr>
          <w:b/>
          <w:color w:val="231F20"/>
          <w:sz w:val="24"/>
        </w:rPr>
        <w:t>BENEFITS</w:t>
      </w:r>
      <w:r>
        <w:rPr>
          <w:b/>
          <w:color w:val="231F20"/>
          <w:spacing w:val="-10"/>
          <w:sz w:val="24"/>
        </w:rPr>
        <w:t> </w:t>
      </w:r>
      <w:r>
        <w:rPr>
          <w:b/>
          <w:color w:val="231F20"/>
          <w:sz w:val="24"/>
        </w:rPr>
        <w:t>–</w:t>
      </w:r>
      <w:r>
        <w:rPr>
          <w:b/>
          <w:color w:val="231F20"/>
          <w:spacing w:val="-9"/>
          <w:sz w:val="24"/>
        </w:rPr>
        <w:t> </w:t>
      </w:r>
      <w:r>
        <w:rPr>
          <w:b/>
          <w:color w:val="231F20"/>
          <w:sz w:val="24"/>
        </w:rPr>
        <w:t>ORANGE</w:t>
      </w:r>
      <w:r>
        <w:rPr>
          <w:b/>
          <w:color w:val="231F20"/>
          <w:spacing w:val="-9"/>
          <w:sz w:val="24"/>
        </w:rPr>
        <w:t> </w:t>
      </w:r>
      <w:r>
        <w:rPr>
          <w:b/>
          <w:color w:val="231F20"/>
          <w:sz w:val="24"/>
        </w:rPr>
        <w:t>PLAN</w:t>
      </w:r>
      <w:r>
        <w:rPr>
          <w:b/>
          <w:color w:val="231F20"/>
          <w:spacing w:val="-9"/>
          <w:sz w:val="24"/>
        </w:rPr>
        <w:t> </w:t>
      </w:r>
      <w:r>
        <w:rPr>
          <w:b/>
          <w:color w:val="231F20"/>
          <w:sz w:val="24"/>
        </w:rPr>
        <w:t>(NON-MICHIGAN) </w:t>
      </w:r>
      <w:r>
        <w:rPr>
          <w:color w:val="231F20"/>
          <w:sz w:val="24"/>
        </w:rPr>
        <w:t>and all associated references will be updated</w:t>
      </w:r>
      <w:r>
        <w:rPr>
          <w:color w:val="231F20"/>
          <w:spacing w:val="-9"/>
          <w:sz w:val="24"/>
        </w:rPr>
        <w:t> </w:t>
      </w:r>
      <w:r>
        <w:rPr>
          <w:color w:val="231F20"/>
          <w:sz w:val="24"/>
        </w:rPr>
        <w:t>accordingly.</w:t>
      </w:r>
    </w:p>
    <w:p>
      <w:pPr>
        <w:pStyle w:val="BodyText"/>
        <w:rPr>
          <w:sz w:val="26"/>
        </w:rPr>
      </w:pPr>
    </w:p>
    <w:p>
      <w:pPr>
        <w:pStyle w:val="ListParagraph"/>
        <w:numPr>
          <w:ilvl w:val="0"/>
          <w:numId w:val="1"/>
        </w:numPr>
        <w:tabs>
          <w:tab w:pos="820" w:val="left" w:leader="none"/>
        </w:tabs>
        <w:spacing w:line="240" w:lineRule="auto" w:before="162" w:after="0"/>
        <w:ind w:left="820" w:right="358" w:hanging="720"/>
        <w:jc w:val="both"/>
        <w:rPr>
          <w:sz w:val="24"/>
        </w:rPr>
      </w:pPr>
      <w:r>
        <w:rPr>
          <w:color w:val="231F20"/>
          <w:sz w:val="24"/>
        </w:rPr>
        <w:t>The </w:t>
      </w:r>
      <w:r>
        <w:rPr>
          <w:b/>
          <w:color w:val="231F20"/>
          <w:sz w:val="24"/>
        </w:rPr>
        <w:t>SCHEDULE OF PRESCRIPTION DRUG BENEFITS – ORANGE PLAN </w:t>
      </w:r>
      <w:r>
        <w:rPr>
          <w:color w:val="231F20"/>
          <w:sz w:val="24"/>
        </w:rPr>
        <w:t>will be</w:t>
      </w:r>
      <w:r>
        <w:rPr>
          <w:color w:val="231F20"/>
          <w:spacing w:val="-7"/>
          <w:sz w:val="24"/>
        </w:rPr>
        <w:t> </w:t>
      </w:r>
      <w:r>
        <w:rPr>
          <w:color w:val="231F20"/>
          <w:sz w:val="24"/>
        </w:rPr>
        <w:t>renamed</w:t>
      </w:r>
      <w:r>
        <w:rPr>
          <w:color w:val="231F20"/>
          <w:spacing w:val="-7"/>
          <w:sz w:val="24"/>
        </w:rPr>
        <w:t> </w:t>
      </w:r>
      <w:r>
        <w:rPr>
          <w:color w:val="231F20"/>
          <w:sz w:val="24"/>
        </w:rPr>
        <w:t>as</w:t>
      </w:r>
      <w:r>
        <w:rPr>
          <w:color w:val="231F20"/>
          <w:spacing w:val="-7"/>
          <w:sz w:val="24"/>
        </w:rPr>
        <w:t> </w:t>
      </w:r>
      <w:r>
        <w:rPr>
          <w:color w:val="231F20"/>
          <w:sz w:val="24"/>
        </w:rPr>
        <w:t>the</w:t>
      </w:r>
      <w:r>
        <w:rPr>
          <w:color w:val="231F20"/>
          <w:spacing w:val="-8"/>
          <w:sz w:val="24"/>
        </w:rPr>
        <w:t> </w:t>
      </w:r>
      <w:r>
        <w:rPr>
          <w:b/>
          <w:color w:val="231F20"/>
          <w:sz w:val="24"/>
        </w:rPr>
        <w:t>SCHEDULE</w:t>
      </w:r>
      <w:r>
        <w:rPr>
          <w:b/>
          <w:color w:val="231F20"/>
          <w:spacing w:val="-7"/>
          <w:sz w:val="24"/>
        </w:rPr>
        <w:t> </w:t>
      </w:r>
      <w:r>
        <w:rPr>
          <w:b/>
          <w:color w:val="231F20"/>
          <w:sz w:val="24"/>
        </w:rPr>
        <w:t>OF</w:t>
      </w:r>
      <w:r>
        <w:rPr>
          <w:b/>
          <w:color w:val="231F20"/>
          <w:spacing w:val="-7"/>
          <w:sz w:val="24"/>
        </w:rPr>
        <w:t> </w:t>
      </w:r>
      <w:r>
        <w:rPr>
          <w:b/>
          <w:color w:val="231F20"/>
          <w:sz w:val="24"/>
        </w:rPr>
        <w:t>PRESCRIPTION</w:t>
      </w:r>
      <w:r>
        <w:rPr>
          <w:b/>
          <w:color w:val="231F20"/>
          <w:spacing w:val="-7"/>
          <w:sz w:val="24"/>
        </w:rPr>
        <w:t> </w:t>
      </w:r>
      <w:r>
        <w:rPr>
          <w:b/>
          <w:color w:val="231F20"/>
          <w:sz w:val="24"/>
        </w:rPr>
        <w:t>DRUG</w:t>
      </w:r>
      <w:r>
        <w:rPr>
          <w:b/>
          <w:color w:val="231F20"/>
          <w:spacing w:val="-7"/>
          <w:sz w:val="24"/>
        </w:rPr>
        <w:t> </w:t>
      </w:r>
      <w:r>
        <w:rPr>
          <w:b/>
          <w:color w:val="231F20"/>
          <w:sz w:val="24"/>
        </w:rPr>
        <w:t>BENEFITS</w:t>
      </w:r>
      <w:r>
        <w:rPr>
          <w:b/>
          <w:color w:val="231F20"/>
          <w:spacing w:val="-7"/>
          <w:sz w:val="24"/>
        </w:rPr>
        <w:t> </w:t>
      </w:r>
      <w:r>
        <w:rPr>
          <w:b/>
          <w:color w:val="231F20"/>
          <w:sz w:val="24"/>
        </w:rPr>
        <w:t>–</w:t>
      </w:r>
      <w:r>
        <w:rPr>
          <w:b/>
          <w:color w:val="231F20"/>
          <w:spacing w:val="-7"/>
          <w:sz w:val="24"/>
        </w:rPr>
        <w:t> </w:t>
      </w:r>
      <w:r>
        <w:rPr>
          <w:b/>
          <w:color w:val="231F20"/>
          <w:sz w:val="24"/>
        </w:rPr>
        <w:t>ORANGE PLAN (NON-MICHIGAN) </w:t>
      </w:r>
      <w:r>
        <w:rPr>
          <w:color w:val="231F20"/>
          <w:sz w:val="24"/>
        </w:rPr>
        <w:t>and all associated references will be updated</w:t>
      </w:r>
      <w:r>
        <w:rPr>
          <w:color w:val="231F20"/>
          <w:spacing w:val="-24"/>
          <w:sz w:val="24"/>
        </w:rPr>
        <w:t> </w:t>
      </w:r>
      <w:r>
        <w:rPr>
          <w:color w:val="231F20"/>
          <w:sz w:val="24"/>
        </w:rPr>
        <w:t>accordingly.</w:t>
      </w:r>
    </w:p>
    <w:p>
      <w:pPr>
        <w:pStyle w:val="BodyText"/>
        <w:rPr>
          <w:sz w:val="26"/>
        </w:rPr>
      </w:pPr>
    </w:p>
    <w:p>
      <w:pPr>
        <w:pStyle w:val="ListParagraph"/>
        <w:numPr>
          <w:ilvl w:val="0"/>
          <w:numId w:val="1"/>
        </w:numPr>
        <w:tabs>
          <w:tab w:pos="820" w:val="left" w:leader="none"/>
        </w:tabs>
        <w:spacing w:line="240" w:lineRule="auto" w:before="161" w:after="0"/>
        <w:ind w:left="820" w:right="358" w:hanging="720"/>
        <w:jc w:val="both"/>
        <w:rPr>
          <w:sz w:val="24"/>
        </w:rPr>
      </w:pPr>
      <w:r>
        <w:rPr>
          <w:color w:val="231F20"/>
          <w:sz w:val="24"/>
        </w:rPr>
        <w:t>The following four schedules will be added to the </w:t>
      </w:r>
      <w:r>
        <w:rPr>
          <w:b/>
          <w:color w:val="231F20"/>
          <w:sz w:val="24"/>
        </w:rPr>
        <w:t>BENEFITS </w:t>
      </w:r>
      <w:r>
        <w:rPr>
          <w:color w:val="231F20"/>
          <w:sz w:val="24"/>
        </w:rPr>
        <w:t>section of the Plan document:</w:t>
      </w:r>
    </w:p>
    <w:p>
      <w:pPr>
        <w:pStyle w:val="BodyText"/>
      </w:pPr>
    </w:p>
    <w:p>
      <w:pPr>
        <w:pStyle w:val="Heading1"/>
      </w:pPr>
      <w:r>
        <w:rPr/>
        <w:pict>
          <v:line style="position:absolute;mso-position-horizontal-relative:page;mso-position-vertical-relative:paragraph;z-index:251661312" from="108.000504pt,27.583027pt" to="108.000504pt,160.903027pt" stroked="true" strokeweight=".481pt" strokecolor="#231f20">
            <v:stroke dashstyle="solid"/>
            <w10:wrap type="none"/>
          </v:line>
        </w:pict>
      </w:r>
      <w:r>
        <w:rPr/>
        <w:pict>
          <v:line style="position:absolute;mso-position-horizontal-relative:page;mso-position-vertical-relative:paragraph;z-index:251662336" from="552.841003pt,27.583027pt" to="552.841003pt,160.903027pt" stroked="true" strokeweight=".47998pt" strokecolor="#231f20">
            <v:stroke dashstyle="solid"/>
            <w10:wrap type="none"/>
          </v:line>
        </w:pict>
      </w:r>
      <w:r>
        <w:rPr>
          <w:color w:val="231F20"/>
        </w:rPr>
        <w:t>SCHEDULE OF MEDICAL BENEFITS – BLACK PLAN (MICHIGAN)</w:t>
      </w:r>
    </w:p>
    <w:p>
      <w:pPr>
        <w:pStyle w:val="BodyText"/>
        <w:spacing w:before="6"/>
        <w:rPr>
          <w:b/>
          <w:sz w:val="20"/>
        </w:rPr>
      </w:pPr>
      <w:r>
        <w:rPr/>
        <w:pict>
          <v:group style="position:absolute;margin-left:107.760513pt;margin-top:13.800323pt;width:445.35pt;height:133.35pt;mso-position-horizontal-relative:page;mso-position-vertical-relative:paragraph;z-index:-251656192;mso-wrap-distance-left:0;mso-wrap-distance-right:0" coordorigin="2155,276" coordsize="8907,2667">
            <v:shape style="position:absolute;left:2160;top:663;width:8897;height:2274" type="#_x0000_t202" filled="false" stroked="true" strokeweight=".47998pt" strokecolor="#231f20">
              <v:textbox inset="0,0,0,0">
                <w:txbxContent>
                  <w:p>
                    <w:pPr>
                      <w:spacing w:before="120"/>
                      <w:ind w:left="193" w:right="0" w:firstLine="0"/>
                      <w:jc w:val="left"/>
                      <w:rPr>
                        <w:sz w:val="22"/>
                      </w:rPr>
                    </w:pPr>
                    <w:r>
                      <w:rPr>
                        <w:color w:val="231F20"/>
                        <w:sz w:val="22"/>
                      </w:rPr>
                      <w:t>1. As used throughout the Schedule of Benefits, the following terminology shall mean:</w:t>
                    </w:r>
                  </w:p>
                  <w:p>
                    <w:pPr>
                      <w:spacing w:line="240" w:lineRule="auto" w:before="0"/>
                      <w:rPr>
                        <w:sz w:val="22"/>
                      </w:rPr>
                    </w:pPr>
                  </w:p>
                  <w:p>
                    <w:pPr>
                      <w:spacing w:before="0"/>
                      <w:ind w:left="553" w:right="72" w:hanging="1"/>
                      <w:jc w:val="both"/>
                      <w:rPr>
                        <w:sz w:val="22"/>
                      </w:rPr>
                    </w:pPr>
                    <w:r>
                      <w:rPr>
                        <w:color w:val="231F20"/>
                        <w:sz w:val="22"/>
                        <w:u w:val="single" w:color="231F20"/>
                      </w:rPr>
                      <w:t>Tier 1</w:t>
                    </w:r>
                    <w:r>
                      <w:rPr>
                        <w:color w:val="231F20"/>
                        <w:sz w:val="22"/>
                      </w:rPr>
                      <w:t>: Charges billed by providers that participate in the Nomi Health Network. Nomi</w:t>
                    </w:r>
                    <w:r>
                      <w:rPr>
                        <w:color w:val="231F20"/>
                        <w:spacing w:val="-38"/>
                        <w:sz w:val="22"/>
                      </w:rPr>
                      <w:t> </w:t>
                    </w:r>
                    <w:r>
                      <w:rPr>
                        <w:color w:val="231F20"/>
                        <w:sz w:val="22"/>
                      </w:rPr>
                      <w:t>Health Network offers most covered healthcare services at zero cost to Covered Persons. There is no co-payment or Deductible requirement when using Nomi Health Network Providers, except for</w:t>
                    </w:r>
                    <w:r>
                      <w:rPr>
                        <w:color w:val="231F20"/>
                        <w:spacing w:val="-13"/>
                        <w:sz w:val="22"/>
                      </w:rPr>
                      <w:t> </w:t>
                    </w:r>
                    <w:r>
                      <w:rPr>
                        <w:color w:val="231F20"/>
                        <w:sz w:val="22"/>
                      </w:rPr>
                      <w:t>the</w:t>
                    </w:r>
                    <w:r>
                      <w:rPr>
                        <w:color w:val="231F20"/>
                        <w:spacing w:val="-12"/>
                        <w:sz w:val="22"/>
                      </w:rPr>
                      <w:t> </w:t>
                    </w:r>
                    <w:r>
                      <w:rPr>
                        <w:color w:val="231F20"/>
                        <w:sz w:val="22"/>
                      </w:rPr>
                      <w:t>services</w:t>
                    </w:r>
                    <w:r>
                      <w:rPr>
                        <w:color w:val="231F20"/>
                        <w:spacing w:val="-12"/>
                        <w:sz w:val="22"/>
                      </w:rPr>
                      <w:t> </w:t>
                    </w:r>
                    <w:r>
                      <w:rPr>
                        <w:color w:val="231F20"/>
                        <w:sz w:val="22"/>
                      </w:rPr>
                      <w:t>listed</w:t>
                    </w:r>
                    <w:r>
                      <w:rPr>
                        <w:color w:val="231F20"/>
                        <w:spacing w:val="-13"/>
                        <w:sz w:val="22"/>
                      </w:rPr>
                      <w:t> </w:t>
                    </w:r>
                    <w:r>
                      <w:rPr>
                        <w:color w:val="231F20"/>
                        <w:sz w:val="22"/>
                      </w:rPr>
                      <w:t>otherwise.</w:t>
                    </w:r>
                    <w:r>
                      <w:rPr>
                        <w:color w:val="231F20"/>
                        <w:spacing w:val="31"/>
                        <w:sz w:val="22"/>
                      </w:rPr>
                      <w:t> </w:t>
                    </w:r>
                    <w:r>
                      <w:rPr>
                        <w:color w:val="231F20"/>
                        <w:sz w:val="22"/>
                      </w:rPr>
                      <w:t>To</w:t>
                    </w:r>
                    <w:r>
                      <w:rPr>
                        <w:color w:val="231F20"/>
                        <w:spacing w:val="-13"/>
                        <w:sz w:val="22"/>
                      </w:rPr>
                      <w:t> </w:t>
                    </w:r>
                    <w:r>
                      <w:rPr>
                        <w:color w:val="231F20"/>
                        <w:sz w:val="22"/>
                      </w:rPr>
                      <w:t>learn</w:t>
                    </w:r>
                    <w:r>
                      <w:rPr>
                        <w:color w:val="231F20"/>
                        <w:spacing w:val="-12"/>
                        <w:sz w:val="22"/>
                      </w:rPr>
                      <w:t> </w:t>
                    </w:r>
                    <w:r>
                      <w:rPr>
                        <w:color w:val="231F20"/>
                        <w:sz w:val="22"/>
                      </w:rPr>
                      <w:t>more</w:t>
                    </w:r>
                    <w:r>
                      <w:rPr>
                        <w:color w:val="231F20"/>
                        <w:spacing w:val="-15"/>
                        <w:sz w:val="22"/>
                      </w:rPr>
                      <w:t> </w:t>
                    </w:r>
                    <w:r>
                      <w:rPr>
                        <w:color w:val="231F20"/>
                        <w:sz w:val="22"/>
                      </w:rPr>
                      <w:t>about</w:t>
                    </w:r>
                    <w:r>
                      <w:rPr>
                        <w:color w:val="231F20"/>
                        <w:spacing w:val="-14"/>
                        <w:sz w:val="22"/>
                      </w:rPr>
                      <w:t> </w:t>
                    </w:r>
                    <w:r>
                      <w:rPr>
                        <w:color w:val="231F20"/>
                        <w:sz w:val="22"/>
                      </w:rPr>
                      <w:t>Nomi</w:t>
                    </w:r>
                    <w:r>
                      <w:rPr>
                        <w:color w:val="231F20"/>
                        <w:spacing w:val="-12"/>
                        <w:sz w:val="22"/>
                      </w:rPr>
                      <w:t> </w:t>
                    </w:r>
                    <w:r>
                      <w:rPr>
                        <w:color w:val="231F20"/>
                        <w:sz w:val="22"/>
                      </w:rPr>
                      <w:t>Health</w:t>
                    </w:r>
                    <w:r>
                      <w:rPr>
                        <w:color w:val="231F20"/>
                        <w:spacing w:val="-12"/>
                        <w:sz w:val="22"/>
                      </w:rPr>
                      <w:t> </w:t>
                    </w:r>
                    <w:r>
                      <w:rPr>
                        <w:color w:val="231F20"/>
                        <w:sz w:val="22"/>
                      </w:rPr>
                      <w:t>Network</w:t>
                    </w:r>
                    <w:r>
                      <w:rPr>
                        <w:color w:val="231F20"/>
                        <w:spacing w:val="-12"/>
                        <w:sz w:val="22"/>
                      </w:rPr>
                      <w:t> </w:t>
                    </w:r>
                    <w:r>
                      <w:rPr>
                        <w:color w:val="231F20"/>
                        <w:sz w:val="22"/>
                      </w:rPr>
                      <w:t>and</w:t>
                    </w:r>
                    <w:r>
                      <w:rPr>
                        <w:color w:val="231F20"/>
                        <w:spacing w:val="-14"/>
                        <w:sz w:val="22"/>
                      </w:rPr>
                      <w:t> </w:t>
                    </w:r>
                    <w:r>
                      <w:rPr>
                        <w:color w:val="231F20"/>
                        <w:sz w:val="22"/>
                      </w:rPr>
                      <w:t>how</w:t>
                    </w:r>
                    <w:r>
                      <w:rPr>
                        <w:color w:val="231F20"/>
                        <w:spacing w:val="-12"/>
                        <w:sz w:val="22"/>
                      </w:rPr>
                      <w:t> </w:t>
                    </w:r>
                    <w:r>
                      <w:rPr>
                        <w:color w:val="231F20"/>
                        <w:sz w:val="22"/>
                      </w:rPr>
                      <w:t>to</w:t>
                    </w:r>
                    <w:r>
                      <w:rPr>
                        <w:color w:val="231F20"/>
                        <w:spacing w:val="-13"/>
                        <w:sz w:val="22"/>
                      </w:rPr>
                      <w:t> </w:t>
                    </w:r>
                    <w:r>
                      <w:rPr>
                        <w:color w:val="231F20"/>
                        <w:sz w:val="22"/>
                      </w:rPr>
                      <w:t>reduce out-of-pocket costs when obtaining healthcare services, visit </w:t>
                    </w:r>
                    <w:hyperlink r:id="rId6">
                      <w:r>
                        <w:rPr>
                          <w:color w:val="231F20"/>
                          <w:sz w:val="22"/>
                        </w:rPr>
                        <w:t>www.nomihealth.com/provider-</w:t>
                      </w:r>
                    </w:hyperlink>
                    <w:r>
                      <w:rPr>
                        <w:color w:val="231F20"/>
                        <w:sz w:val="22"/>
                      </w:rPr>
                      <w:t> search, or call (855)</w:t>
                    </w:r>
                    <w:r>
                      <w:rPr>
                        <w:color w:val="231F20"/>
                        <w:spacing w:val="-2"/>
                        <w:sz w:val="22"/>
                      </w:rPr>
                      <w:t> </w:t>
                    </w:r>
                    <w:r>
                      <w:rPr>
                        <w:color w:val="231F20"/>
                        <w:sz w:val="22"/>
                      </w:rPr>
                      <w:t>601-1900.</w:t>
                    </w:r>
                  </w:p>
                </w:txbxContent>
              </v:textbox>
              <v:stroke dashstyle="solid"/>
              <w10:wrap type="none"/>
            </v:shape>
            <v:shape style="position:absolute;left:2160;top:280;width:8897;height:383" type="#_x0000_t202" filled="true" fillcolor="#c7c8ca" stroked="true" strokeweight=".47998pt" strokecolor="#231f20">
              <v:textbox inset="0,0,0,0">
                <w:txbxContent>
                  <w:p>
                    <w:pPr>
                      <w:spacing w:before="60"/>
                      <w:ind w:left="2448" w:right="2334" w:firstLine="0"/>
                      <w:jc w:val="center"/>
                      <w:rPr>
                        <w:b/>
                        <w:sz w:val="22"/>
                      </w:rPr>
                    </w:pPr>
                    <w:r>
                      <w:rPr>
                        <w:b/>
                        <w:color w:val="231F20"/>
                        <w:sz w:val="22"/>
                      </w:rPr>
                      <w:t>Important Notes – Black Plan (Michigan)</w:t>
                    </w:r>
                  </w:p>
                </w:txbxContent>
              </v:textbox>
              <v:fill type="solid"/>
              <v:stroke dashstyle="solid"/>
              <w10:wrap type="none"/>
            </v:shape>
            <w10:wrap type="topAndBottom"/>
          </v:group>
        </w:pict>
      </w:r>
    </w:p>
    <w:p>
      <w:pPr>
        <w:spacing w:after="0"/>
        <w:rPr>
          <w:sz w:val="20"/>
        </w:rPr>
        <w:sectPr>
          <w:pgSz w:w="12240" w:h="15840"/>
          <w:pgMar w:header="182" w:footer="0" w:top="380" w:bottom="280" w:left="1340" w:right="1080"/>
        </w:sectPr>
      </w:pPr>
    </w:p>
    <w:p>
      <w:pPr>
        <w:pStyle w:val="BodyText"/>
        <w:spacing w:before="1"/>
        <w:rPr>
          <w:b/>
          <w:sz w:val="22"/>
        </w:rPr>
      </w:pPr>
      <w:r>
        <w:rPr/>
        <w:pict>
          <v:group style="position:absolute;margin-left:107.760002pt;margin-top:91.199043pt;width:445.35pt;height:641.450pt;mso-position-horizontal-relative:page;mso-position-vertical-relative:page;z-index:-254173184" coordorigin="2155,1824" coordsize="8907,12829">
            <v:shape style="position:absolute;left:2164;top:1833;width:8888;height:374" coordorigin="2165,1834" coordsize="8888,374" path="m11052,1834l10859,1834,2358,1834,2165,1834,2165,2207,2358,2207,10859,2207,11052,2207,11052,1834e" filled="true" fillcolor="#c7c8ca" stroked="false">
              <v:path arrowok="t"/>
              <v:fill type="solid"/>
            </v:shape>
            <v:rect style="position:absolute;left:2155;top:1823;width:10;height:10" filled="true" fillcolor="#231f20" stroked="false">
              <v:fill type="solid"/>
            </v:rect>
            <v:line style="position:absolute" from="2155,1829" to="11062,1829" stroked="true" strokeweight=".48096pt" strokecolor="#231f20">
              <v:stroke dashstyle="solid"/>
            </v:line>
            <v:rect style="position:absolute;left:11052;top:1823;width:10;height:10" filled="true" fillcolor="#231f20" stroked="false">
              <v:fill type="solid"/>
            </v:rect>
            <v:line style="position:absolute" from="2160,1834" to="2160,2207" stroked="true" strokeweight=".481pt" strokecolor="#231f20">
              <v:stroke dashstyle="solid"/>
            </v:line>
            <v:shape style="position:absolute;left:2155;top:1833;width:8907;height:378" coordorigin="2155,1834" coordsize="8907,378" path="m11057,1834l11057,2207m2155,2212l11062,2212e" filled="false" stroked="true" strokeweight=".47998pt" strokecolor="#231f20">
              <v:path arrowok="t"/>
              <v:stroke dashstyle="solid"/>
            </v:shape>
            <v:line style="position:absolute" from="2160,2216" to="2160,3216" stroked="true" strokeweight=".481pt" strokecolor="#231f20">
              <v:stroke dashstyle="solid"/>
            </v:line>
            <v:line style="position:absolute" from="11057,2216" to="11057,3216" stroked="true" strokeweight=".47998pt" strokecolor="#231f20">
              <v:stroke dashstyle="solid"/>
            </v:line>
            <v:line style="position:absolute" from="2160,3216" to="2160,8130" stroked="true" strokeweight=".481pt" strokecolor="#231f20">
              <v:stroke dashstyle="solid"/>
            </v:line>
            <v:line style="position:absolute" from="11057,3216" to="11057,8130" stroked="true" strokeweight=".47998pt" strokecolor="#231f20">
              <v:stroke dashstyle="solid"/>
            </v:line>
            <v:line style="position:absolute" from="2160,8130" to="2160,14652" stroked="true" strokeweight=".481pt" strokecolor="#231f20">
              <v:stroke dashstyle="solid"/>
            </v:line>
            <v:line style="position:absolute" from="2155,14647" to="11052,14647" stroked="true" strokeweight=".47992pt" strokecolor="#231f20">
              <v:stroke dashstyle="solid"/>
            </v:line>
            <v:line style="position:absolute" from="11057,8130" to="11057,14652" stroked="true" strokeweight=".47998pt" strokecolor="#231f20">
              <v:stroke dashstyle="solid"/>
            </v:line>
            <w10:wrap type="none"/>
          </v:group>
        </w:pict>
      </w:r>
    </w:p>
    <w:p>
      <w:pPr>
        <w:spacing w:before="91"/>
        <w:ind w:left="3379" w:right="0" w:firstLine="0"/>
        <w:jc w:val="left"/>
        <w:rPr>
          <w:b/>
          <w:sz w:val="22"/>
        </w:rPr>
      </w:pPr>
      <w:r>
        <w:rPr>
          <w:b/>
          <w:color w:val="231F20"/>
          <w:sz w:val="22"/>
        </w:rPr>
        <w:t>Important Notes – Black Plan (Michigan)</w:t>
      </w:r>
    </w:p>
    <w:p>
      <w:pPr>
        <w:spacing w:before="190"/>
        <w:ind w:left="1378" w:right="0" w:firstLine="0"/>
        <w:jc w:val="left"/>
        <w:rPr>
          <w:sz w:val="22"/>
        </w:rPr>
      </w:pPr>
      <w:r>
        <w:rPr>
          <w:color w:val="231F20"/>
          <w:sz w:val="22"/>
          <w:u w:val="single" w:color="231F20"/>
        </w:rPr>
        <w:t>Tier 2</w:t>
      </w:r>
      <w:r>
        <w:rPr>
          <w:color w:val="231F20"/>
          <w:sz w:val="22"/>
        </w:rPr>
        <w:t>: Charges billed by providers that participate with any network used by the Plan, except for the Nomi Health Network as identified elsewhere in this provision.</w:t>
      </w:r>
    </w:p>
    <w:p>
      <w:pPr>
        <w:spacing w:before="120"/>
        <w:ind w:left="1378" w:right="0" w:firstLine="0"/>
        <w:jc w:val="left"/>
        <w:rPr>
          <w:sz w:val="22"/>
        </w:rPr>
      </w:pPr>
      <w:r>
        <w:rPr>
          <w:color w:val="231F20"/>
          <w:sz w:val="22"/>
          <w:u w:val="single" w:color="231F20"/>
        </w:rPr>
        <w:t>Tier 3</w:t>
      </w:r>
      <w:r>
        <w:rPr>
          <w:color w:val="231F20"/>
          <w:sz w:val="22"/>
        </w:rPr>
        <w:t>: Charges billed by providers that do not participate with any network used by the Plan.</w:t>
      </w:r>
    </w:p>
    <w:p>
      <w:pPr>
        <w:pStyle w:val="BodyText"/>
        <w:rPr>
          <w:sz w:val="13"/>
        </w:rPr>
      </w:pPr>
    </w:p>
    <w:p>
      <w:pPr>
        <w:pStyle w:val="ListParagraph"/>
        <w:numPr>
          <w:ilvl w:val="0"/>
          <w:numId w:val="2"/>
        </w:numPr>
        <w:tabs>
          <w:tab w:pos="1378" w:val="left" w:leader="none"/>
        </w:tabs>
        <w:spacing w:line="240" w:lineRule="auto" w:before="91" w:after="0"/>
        <w:ind w:left="989" w:right="181" w:firstLine="0"/>
        <w:jc w:val="both"/>
        <w:rPr>
          <w:sz w:val="22"/>
        </w:rPr>
      </w:pPr>
      <w:r>
        <w:rPr>
          <w:color w:val="231F20"/>
          <w:sz w:val="22"/>
        </w:rPr>
        <w:t>As required by the No Surprises Act, if a Covered Person receives services in the following situations, the services will be paid at the Tier 1 Network benefit level (regardless of the network status of the billing provider): (1) emergency care; (2) transportation by air ambulance; or (3) nonemergency</w:t>
      </w:r>
      <w:r>
        <w:rPr>
          <w:color w:val="231F20"/>
          <w:spacing w:val="-10"/>
          <w:sz w:val="22"/>
        </w:rPr>
        <w:t> </w:t>
      </w:r>
      <w:r>
        <w:rPr>
          <w:color w:val="231F20"/>
          <w:sz w:val="22"/>
        </w:rPr>
        <w:t>care</w:t>
      </w:r>
      <w:r>
        <w:rPr>
          <w:color w:val="231F20"/>
          <w:spacing w:val="-9"/>
          <w:sz w:val="22"/>
        </w:rPr>
        <w:t> </w:t>
      </w:r>
      <w:r>
        <w:rPr>
          <w:color w:val="231F20"/>
          <w:sz w:val="22"/>
        </w:rPr>
        <w:t>at</w:t>
      </w:r>
      <w:r>
        <w:rPr>
          <w:color w:val="231F20"/>
          <w:spacing w:val="-8"/>
          <w:sz w:val="22"/>
        </w:rPr>
        <w:t> </w:t>
      </w:r>
      <w:r>
        <w:rPr>
          <w:color w:val="231F20"/>
          <w:sz w:val="22"/>
        </w:rPr>
        <w:t>a</w:t>
      </w:r>
      <w:r>
        <w:rPr>
          <w:color w:val="231F20"/>
          <w:spacing w:val="-9"/>
          <w:sz w:val="22"/>
        </w:rPr>
        <w:t> </w:t>
      </w:r>
      <w:r>
        <w:rPr>
          <w:color w:val="231F20"/>
          <w:sz w:val="22"/>
        </w:rPr>
        <w:t>Tier</w:t>
      </w:r>
      <w:r>
        <w:rPr>
          <w:color w:val="231F20"/>
          <w:spacing w:val="-9"/>
          <w:sz w:val="22"/>
        </w:rPr>
        <w:t> </w:t>
      </w:r>
      <w:r>
        <w:rPr>
          <w:color w:val="231F20"/>
          <w:sz w:val="22"/>
        </w:rPr>
        <w:t>1</w:t>
      </w:r>
      <w:r>
        <w:rPr>
          <w:color w:val="231F20"/>
          <w:spacing w:val="-10"/>
          <w:sz w:val="22"/>
        </w:rPr>
        <w:t> </w:t>
      </w:r>
      <w:r>
        <w:rPr>
          <w:color w:val="231F20"/>
          <w:sz w:val="22"/>
        </w:rPr>
        <w:t>facility</w:t>
      </w:r>
      <w:r>
        <w:rPr>
          <w:color w:val="231F20"/>
          <w:spacing w:val="-10"/>
          <w:sz w:val="22"/>
        </w:rPr>
        <w:t> </w:t>
      </w:r>
      <w:r>
        <w:rPr>
          <w:color w:val="231F20"/>
          <w:sz w:val="22"/>
        </w:rPr>
        <w:t>provided</w:t>
      </w:r>
      <w:r>
        <w:rPr>
          <w:color w:val="231F20"/>
          <w:spacing w:val="-10"/>
          <w:sz w:val="22"/>
        </w:rPr>
        <w:t> </w:t>
      </w:r>
      <w:r>
        <w:rPr>
          <w:color w:val="231F20"/>
          <w:sz w:val="22"/>
        </w:rPr>
        <w:t>by</w:t>
      </w:r>
      <w:r>
        <w:rPr>
          <w:color w:val="231F20"/>
          <w:spacing w:val="-9"/>
          <w:sz w:val="22"/>
        </w:rPr>
        <w:t> </w:t>
      </w:r>
      <w:r>
        <w:rPr>
          <w:color w:val="231F20"/>
          <w:sz w:val="22"/>
        </w:rPr>
        <w:t>a</w:t>
      </w:r>
      <w:r>
        <w:rPr>
          <w:color w:val="231F20"/>
          <w:spacing w:val="-10"/>
          <w:sz w:val="22"/>
        </w:rPr>
        <w:t> </w:t>
      </w:r>
      <w:r>
        <w:rPr>
          <w:color w:val="231F20"/>
          <w:sz w:val="22"/>
        </w:rPr>
        <w:t>Tier</w:t>
      </w:r>
      <w:r>
        <w:rPr>
          <w:color w:val="231F20"/>
          <w:spacing w:val="-10"/>
          <w:sz w:val="22"/>
        </w:rPr>
        <w:t> </w:t>
      </w:r>
      <w:r>
        <w:rPr>
          <w:color w:val="231F20"/>
          <w:sz w:val="22"/>
        </w:rPr>
        <w:t>2</w:t>
      </w:r>
      <w:r>
        <w:rPr>
          <w:color w:val="231F20"/>
          <w:spacing w:val="-10"/>
          <w:sz w:val="22"/>
        </w:rPr>
        <w:t> </w:t>
      </w:r>
      <w:r>
        <w:rPr>
          <w:color w:val="231F20"/>
          <w:sz w:val="22"/>
        </w:rPr>
        <w:t>or</w:t>
      </w:r>
      <w:r>
        <w:rPr>
          <w:color w:val="231F20"/>
          <w:spacing w:val="-10"/>
          <w:sz w:val="22"/>
        </w:rPr>
        <w:t> </w:t>
      </w:r>
      <w:r>
        <w:rPr>
          <w:color w:val="231F20"/>
          <w:sz w:val="22"/>
        </w:rPr>
        <w:t>Tier</w:t>
      </w:r>
      <w:r>
        <w:rPr>
          <w:color w:val="231F20"/>
          <w:spacing w:val="-10"/>
          <w:sz w:val="22"/>
        </w:rPr>
        <w:t> </w:t>
      </w:r>
      <w:r>
        <w:rPr>
          <w:color w:val="231F20"/>
          <w:sz w:val="22"/>
        </w:rPr>
        <w:t>3</w:t>
      </w:r>
      <w:r>
        <w:rPr>
          <w:color w:val="231F20"/>
          <w:spacing w:val="-10"/>
          <w:sz w:val="22"/>
        </w:rPr>
        <w:t> </w:t>
      </w:r>
      <w:r>
        <w:rPr>
          <w:color w:val="231F20"/>
          <w:sz w:val="22"/>
        </w:rPr>
        <w:t>Physician</w:t>
      </w:r>
      <w:r>
        <w:rPr>
          <w:color w:val="231F20"/>
          <w:spacing w:val="-9"/>
          <w:sz w:val="22"/>
        </w:rPr>
        <w:t> </w:t>
      </w:r>
      <w:r>
        <w:rPr>
          <w:color w:val="231F20"/>
          <w:sz w:val="22"/>
        </w:rPr>
        <w:t>or</w:t>
      </w:r>
      <w:r>
        <w:rPr>
          <w:color w:val="231F20"/>
          <w:spacing w:val="-9"/>
          <w:sz w:val="22"/>
        </w:rPr>
        <w:t> </w:t>
      </w:r>
      <w:r>
        <w:rPr>
          <w:color w:val="231F20"/>
          <w:sz w:val="22"/>
        </w:rPr>
        <w:t>laboratory,</w:t>
      </w:r>
      <w:r>
        <w:rPr>
          <w:color w:val="231F20"/>
          <w:spacing w:val="-9"/>
          <w:sz w:val="22"/>
        </w:rPr>
        <w:t> </w:t>
      </w:r>
      <w:r>
        <w:rPr>
          <w:color w:val="231F20"/>
          <w:sz w:val="22"/>
        </w:rPr>
        <w:t>unless the Covered Person provides informed</w:t>
      </w:r>
      <w:r>
        <w:rPr>
          <w:color w:val="231F20"/>
          <w:spacing w:val="-1"/>
          <w:sz w:val="22"/>
        </w:rPr>
        <w:t> </w:t>
      </w:r>
      <w:r>
        <w:rPr>
          <w:color w:val="231F20"/>
          <w:sz w:val="22"/>
        </w:rPr>
        <w:t>consent.</w:t>
      </w:r>
    </w:p>
    <w:p>
      <w:pPr>
        <w:spacing w:before="120"/>
        <w:ind w:left="989" w:right="179" w:firstLine="0"/>
        <w:jc w:val="both"/>
        <w:rPr>
          <w:sz w:val="22"/>
        </w:rPr>
      </w:pPr>
      <w:r>
        <w:rPr>
          <w:color w:val="231F20"/>
          <w:sz w:val="22"/>
        </w:rPr>
        <w:t>Additionally, if a Covered Person receives eligible treatment from a Tier 1 Provider, any charges for the following will be paid at the Tier 1 benefit level, even if provided by a Tier 2 or Tier 3 Provider: (1) anesthesiology, pathology, radiology, or neonatology; (2) assistant surgeons, hospitalists, or intensivists; (3) diagnostic services (including radiology and laboratory services); and (4) items and services provided by a Tier 2 or Tier 3 Provider if there was no Tier 1 Provider that could provide the item or service at the Tier 1 facility or office where the treatment was performed.</w:t>
      </w:r>
      <w:r>
        <w:rPr>
          <w:color w:val="231F20"/>
          <w:spacing w:val="31"/>
          <w:sz w:val="22"/>
        </w:rPr>
        <w:t> </w:t>
      </w:r>
      <w:r>
        <w:rPr>
          <w:color w:val="231F20"/>
          <w:sz w:val="22"/>
        </w:rPr>
        <w:t>If</w:t>
      </w:r>
      <w:r>
        <w:rPr>
          <w:color w:val="231F20"/>
          <w:spacing w:val="-12"/>
          <w:sz w:val="22"/>
        </w:rPr>
        <w:t> </w:t>
      </w:r>
      <w:r>
        <w:rPr>
          <w:color w:val="231F20"/>
          <w:sz w:val="22"/>
        </w:rPr>
        <w:t>a</w:t>
      </w:r>
      <w:r>
        <w:rPr>
          <w:color w:val="231F20"/>
          <w:spacing w:val="-12"/>
          <w:sz w:val="22"/>
        </w:rPr>
        <w:t> </w:t>
      </w:r>
      <w:r>
        <w:rPr>
          <w:color w:val="231F20"/>
          <w:sz w:val="22"/>
        </w:rPr>
        <w:t>Covered</w:t>
      </w:r>
      <w:r>
        <w:rPr>
          <w:color w:val="231F20"/>
          <w:spacing w:val="-12"/>
          <w:sz w:val="22"/>
        </w:rPr>
        <w:t> </w:t>
      </w:r>
      <w:r>
        <w:rPr>
          <w:color w:val="231F20"/>
          <w:sz w:val="22"/>
        </w:rPr>
        <w:t>Person</w:t>
      </w:r>
      <w:r>
        <w:rPr>
          <w:color w:val="231F20"/>
          <w:spacing w:val="-12"/>
          <w:sz w:val="22"/>
        </w:rPr>
        <w:t> </w:t>
      </w:r>
      <w:r>
        <w:rPr>
          <w:color w:val="231F20"/>
          <w:sz w:val="22"/>
        </w:rPr>
        <w:t>receives</w:t>
      </w:r>
      <w:r>
        <w:rPr>
          <w:color w:val="231F20"/>
          <w:spacing w:val="-11"/>
          <w:sz w:val="22"/>
        </w:rPr>
        <w:t> </w:t>
      </w:r>
      <w:r>
        <w:rPr>
          <w:color w:val="231F20"/>
          <w:sz w:val="22"/>
        </w:rPr>
        <w:t>eligible</w:t>
      </w:r>
      <w:r>
        <w:rPr>
          <w:color w:val="231F20"/>
          <w:spacing w:val="-12"/>
          <w:sz w:val="22"/>
        </w:rPr>
        <w:t> </w:t>
      </w:r>
      <w:r>
        <w:rPr>
          <w:color w:val="231F20"/>
          <w:sz w:val="22"/>
        </w:rPr>
        <w:t>treatment</w:t>
      </w:r>
      <w:r>
        <w:rPr>
          <w:color w:val="231F20"/>
          <w:spacing w:val="-12"/>
          <w:sz w:val="22"/>
        </w:rPr>
        <w:t> </w:t>
      </w:r>
      <w:r>
        <w:rPr>
          <w:color w:val="231F20"/>
          <w:sz w:val="22"/>
        </w:rPr>
        <w:t>at</w:t>
      </w:r>
      <w:r>
        <w:rPr>
          <w:color w:val="231F20"/>
          <w:spacing w:val="-12"/>
          <w:sz w:val="22"/>
        </w:rPr>
        <w:t> </w:t>
      </w:r>
      <w:r>
        <w:rPr>
          <w:color w:val="231F20"/>
          <w:sz w:val="22"/>
        </w:rPr>
        <w:t>a</w:t>
      </w:r>
      <w:r>
        <w:rPr>
          <w:color w:val="231F20"/>
          <w:spacing w:val="-12"/>
          <w:sz w:val="22"/>
        </w:rPr>
        <w:t> </w:t>
      </w:r>
      <w:r>
        <w:rPr>
          <w:color w:val="231F20"/>
          <w:sz w:val="22"/>
        </w:rPr>
        <w:t>Tier</w:t>
      </w:r>
      <w:r>
        <w:rPr>
          <w:color w:val="231F20"/>
          <w:spacing w:val="-12"/>
          <w:sz w:val="22"/>
        </w:rPr>
        <w:t> </w:t>
      </w:r>
      <w:r>
        <w:rPr>
          <w:color w:val="231F20"/>
          <w:sz w:val="22"/>
        </w:rPr>
        <w:t>2</w:t>
      </w:r>
      <w:r>
        <w:rPr>
          <w:color w:val="231F20"/>
          <w:spacing w:val="-12"/>
          <w:sz w:val="22"/>
        </w:rPr>
        <w:t> </w:t>
      </w:r>
      <w:r>
        <w:rPr>
          <w:color w:val="231F20"/>
          <w:sz w:val="22"/>
        </w:rPr>
        <w:t>Network</w:t>
      </w:r>
      <w:r>
        <w:rPr>
          <w:color w:val="231F20"/>
          <w:spacing w:val="-12"/>
          <w:sz w:val="22"/>
        </w:rPr>
        <w:t> </w:t>
      </w:r>
      <w:r>
        <w:rPr>
          <w:color w:val="231F20"/>
          <w:sz w:val="22"/>
        </w:rPr>
        <w:t>facility,</w:t>
      </w:r>
      <w:r>
        <w:rPr>
          <w:color w:val="231F20"/>
          <w:spacing w:val="-12"/>
          <w:sz w:val="22"/>
        </w:rPr>
        <w:t> </w:t>
      </w:r>
      <w:r>
        <w:rPr>
          <w:color w:val="231F20"/>
          <w:sz w:val="22"/>
        </w:rPr>
        <w:t>any</w:t>
      </w:r>
      <w:r>
        <w:rPr>
          <w:color w:val="231F20"/>
          <w:spacing w:val="-12"/>
          <w:sz w:val="22"/>
        </w:rPr>
        <w:t> </w:t>
      </w:r>
      <w:r>
        <w:rPr>
          <w:color w:val="231F20"/>
          <w:sz w:val="22"/>
        </w:rPr>
        <w:t>charges for the following will be paid at the Tier 2 benefit level, even if provided by a Tier 3 Physician or laboratory (if such charges are billed by Tier 1 providers, the Tier 1 Network benefit level will apply): (1) anesthesiology, pathology, radiology, or neonatology; (2) assistant surgeons, hospitalists, or intensivists; (3) diagnostic services (including radiology and laboratory services); and (4) items and services provided by a Tier 3 Physician or laboratory if there was no Tier 2 Physician or laboratory that could provide the item or service at the Tier 2</w:t>
      </w:r>
      <w:r>
        <w:rPr>
          <w:color w:val="231F20"/>
          <w:spacing w:val="-6"/>
          <w:sz w:val="22"/>
        </w:rPr>
        <w:t> </w:t>
      </w:r>
      <w:r>
        <w:rPr>
          <w:color w:val="231F20"/>
          <w:sz w:val="22"/>
        </w:rPr>
        <w:t>facility.</w:t>
      </w:r>
    </w:p>
    <w:p>
      <w:pPr>
        <w:pStyle w:val="BodyText"/>
        <w:spacing w:before="11"/>
        <w:rPr>
          <w:sz w:val="12"/>
        </w:rPr>
      </w:pPr>
    </w:p>
    <w:p>
      <w:pPr>
        <w:pStyle w:val="ListParagraph"/>
        <w:numPr>
          <w:ilvl w:val="0"/>
          <w:numId w:val="2"/>
        </w:numPr>
        <w:tabs>
          <w:tab w:pos="1378" w:val="left" w:leader="none"/>
        </w:tabs>
        <w:spacing w:line="240" w:lineRule="auto" w:before="90" w:after="0"/>
        <w:ind w:left="989" w:right="179" w:firstLine="0"/>
        <w:jc w:val="both"/>
        <w:rPr>
          <w:sz w:val="22"/>
        </w:rPr>
      </w:pPr>
      <w:r>
        <w:rPr>
          <w:color w:val="231F20"/>
          <w:sz w:val="22"/>
        </w:rPr>
        <w:t>If a Covered Person receives eligible treatment at a Tier 1 or Tier 2 facility and the Plan Administrator determines that the Covered Person had no choice over the Physician that provides treatment,</w:t>
      </w:r>
      <w:r>
        <w:rPr>
          <w:color w:val="231F20"/>
          <w:spacing w:val="-7"/>
          <w:sz w:val="22"/>
        </w:rPr>
        <w:t> </w:t>
      </w:r>
      <w:r>
        <w:rPr>
          <w:color w:val="231F20"/>
          <w:sz w:val="22"/>
        </w:rPr>
        <w:t>the</w:t>
      </w:r>
      <w:r>
        <w:rPr>
          <w:color w:val="231F20"/>
          <w:spacing w:val="-7"/>
          <w:sz w:val="22"/>
        </w:rPr>
        <w:t> </w:t>
      </w:r>
      <w:r>
        <w:rPr>
          <w:color w:val="231F20"/>
          <w:sz w:val="22"/>
        </w:rPr>
        <w:t>claim</w:t>
      </w:r>
      <w:r>
        <w:rPr>
          <w:color w:val="231F20"/>
          <w:spacing w:val="-7"/>
          <w:sz w:val="22"/>
        </w:rPr>
        <w:t> </w:t>
      </w:r>
      <w:r>
        <w:rPr>
          <w:color w:val="231F20"/>
          <w:sz w:val="22"/>
        </w:rPr>
        <w:t>may</w:t>
      </w:r>
      <w:r>
        <w:rPr>
          <w:color w:val="231F20"/>
          <w:spacing w:val="-7"/>
          <w:sz w:val="22"/>
        </w:rPr>
        <w:t> </w:t>
      </w:r>
      <w:r>
        <w:rPr>
          <w:color w:val="231F20"/>
          <w:sz w:val="22"/>
        </w:rPr>
        <w:t>be</w:t>
      </w:r>
      <w:r>
        <w:rPr>
          <w:color w:val="231F20"/>
          <w:spacing w:val="-6"/>
          <w:sz w:val="22"/>
        </w:rPr>
        <w:t> </w:t>
      </w:r>
      <w:r>
        <w:rPr>
          <w:color w:val="231F20"/>
          <w:sz w:val="22"/>
        </w:rPr>
        <w:t>adjusted.</w:t>
      </w:r>
      <w:r>
        <w:rPr>
          <w:color w:val="231F20"/>
          <w:spacing w:val="41"/>
          <w:sz w:val="22"/>
        </w:rPr>
        <w:t> </w:t>
      </w:r>
      <w:r>
        <w:rPr>
          <w:color w:val="231F20"/>
          <w:sz w:val="22"/>
        </w:rPr>
        <w:t>In</w:t>
      </w:r>
      <w:r>
        <w:rPr>
          <w:color w:val="231F20"/>
          <w:spacing w:val="-6"/>
          <w:sz w:val="22"/>
        </w:rPr>
        <w:t> </w:t>
      </w:r>
      <w:r>
        <w:rPr>
          <w:color w:val="231F20"/>
          <w:sz w:val="22"/>
        </w:rPr>
        <w:t>this</w:t>
      </w:r>
      <w:r>
        <w:rPr>
          <w:color w:val="231F20"/>
          <w:spacing w:val="-7"/>
          <w:sz w:val="22"/>
        </w:rPr>
        <w:t> </w:t>
      </w:r>
      <w:r>
        <w:rPr>
          <w:color w:val="231F20"/>
          <w:sz w:val="22"/>
        </w:rPr>
        <w:t>situation,</w:t>
      </w:r>
      <w:r>
        <w:rPr>
          <w:color w:val="231F20"/>
          <w:spacing w:val="-8"/>
          <w:sz w:val="22"/>
        </w:rPr>
        <w:t> </w:t>
      </w:r>
      <w:r>
        <w:rPr>
          <w:color w:val="231F20"/>
          <w:sz w:val="22"/>
        </w:rPr>
        <w:t>claims</w:t>
      </w:r>
      <w:r>
        <w:rPr>
          <w:color w:val="231F20"/>
          <w:spacing w:val="-7"/>
          <w:sz w:val="22"/>
        </w:rPr>
        <w:t> </w:t>
      </w:r>
      <w:r>
        <w:rPr>
          <w:color w:val="231F20"/>
          <w:sz w:val="22"/>
        </w:rPr>
        <w:t>from</w:t>
      </w:r>
      <w:r>
        <w:rPr>
          <w:color w:val="231F20"/>
          <w:spacing w:val="-5"/>
          <w:sz w:val="22"/>
        </w:rPr>
        <w:t> </w:t>
      </w:r>
      <w:r>
        <w:rPr>
          <w:color w:val="231F20"/>
          <w:sz w:val="22"/>
        </w:rPr>
        <w:t>a</w:t>
      </w:r>
      <w:r>
        <w:rPr>
          <w:color w:val="231F20"/>
          <w:spacing w:val="-7"/>
          <w:sz w:val="22"/>
        </w:rPr>
        <w:t> </w:t>
      </w:r>
      <w:r>
        <w:rPr>
          <w:color w:val="231F20"/>
          <w:sz w:val="22"/>
        </w:rPr>
        <w:t>Tier</w:t>
      </w:r>
      <w:r>
        <w:rPr>
          <w:color w:val="231F20"/>
          <w:spacing w:val="-7"/>
          <w:sz w:val="22"/>
        </w:rPr>
        <w:t> </w:t>
      </w:r>
      <w:r>
        <w:rPr>
          <w:color w:val="231F20"/>
          <w:sz w:val="22"/>
        </w:rPr>
        <w:t>2</w:t>
      </w:r>
      <w:r>
        <w:rPr>
          <w:color w:val="231F20"/>
          <w:spacing w:val="-7"/>
          <w:sz w:val="22"/>
        </w:rPr>
        <w:t> </w:t>
      </w:r>
      <w:r>
        <w:rPr>
          <w:color w:val="231F20"/>
          <w:sz w:val="22"/>
        </w:rPr>
        <w:t>or</w:t>
      </w:r>
      <w:r>
        <w:rPr>
          <w:color w:val="231F20"/>
          <w:spacing w:val="-7"/>
          <w:sz w:val="22"/>
        </w:rPr>
        <w:t> </w:t>
      </w:r>
      <w:r>
        <w:rPr>
          <w:color w:val="231F20"/>
          <w:sz w:val="22"/>
        </w:rPr>
        <w:t>Tier</w:t>
      </w:r>
      <w:r>
        <w:rPr>
          <w:color w:val="231F20"/>
          <w:spacing w:val="-7"/>
          <w:sz w:val="22"/>
        </w:rPr>
        <w:t> </w:t>
      </w:r>
      <w:r>
        <w:rPr>
          <w:color w:val="231F20"/>
          <w:sz w:val="22"/>
        </w:rPr>
        <w:t>3</w:t>
      </w:r>
      <w:r>
        <w:rPr>
          <w:color w:val="231F20"/>
          <w:spacing w:val="-7"/>
          <w:sz w:val="22"/>
        </w:rPr>
        <w:t> </w:t>
      </w:r>
      <w:r>
        <w:rPr>
          <w:color w:val="231F20"/>
          <w:sz w:val="22"/>
        </w:rPr>
        <w:t>Provider</w:t>
      </w:r>
      <w:r>
        <w:rPr>
          <w:color w:val="231F20"/>
          <w:spacing w:val="-7"/>
          <w:sz w:val="22"/>
        </w:rPr>
        <w:t> </w:t>
      </w:r>
      <w:r>
        <w:rPr>
          <w:color w:val="231F20"/>
          <w:sz w:val="22"/>
        </w:rPr>
        <w:t>may be adjusted to yield Tier 1-level or Tier 2-level benefits depending on the facility where treatment was</w:t>
      </w:r>
      <w:r>
        <w:rPr>
          <w:color w:val="231F20"/>
          <w:spacing w:val="-1"/>
          <w:sz w:val="22"/>
        </w:rPr>
        <w:t> </w:t>
      </w:r>
      <w:r>
        <w:rPr>
          <w:color w:val="231F20"/>
          <w:sz w:val="22"/>
        </w:rPr>
        <w:t>received.</w:t>
      </w:r>
    </w:p>
    <w:p>
      <w:pPr>
        <w:pStyle w:val="BodyText"/>
        <w:spacing w:before="10"/>
        <w:rPr>
          <w:sz w:val="20"/>
        </w:rPr>
      </w:pPr>
    </w:p>
    <w:p>
      <w:pPr>
        <w:spacing w:before="0"/>
        <w:ind w:left="989" w:right="181" w:firstLine="0"/>
        <w:jc w:val="both"/>
        <w:rPr>
          <w:sz w:val="22"/>
        </w:rPr>
      </w:pPr>
      <w:r>
        <w:rPr>
          <w:color w:val="231F20"/>
          <w:sz w:val="22"/>
        </w:rPr>
        <w:t>If a Covered Person receives treatment from a Tier 3 Provider and the Plan</w:t>
      </w:r>
      <w:r>
        <w:rPr>
          <w:color w:val="231F20"/>
          <w:spacing w:val="32"/>
          <w:sz w:val="22"/>
        </w:rPr>
        <w:t> </w:t>
      </w:r>
      <w:r>
        <w:rPr>
          <w:color w:val="231F20"/>
          <w:sz w:val="22"/>
        </w:rPr>
        <w:t>Administrator determines that treatment was not provided by a Tier 1 Provider or Tier 2 Provider for one of the reasons</w:t>
      </w:r>
      <w:r>
        <w:rPr>
          <w:color w:val="231F20"/>
          <w:spacing w:val="-14"/>
          <w:sz w:val="22"/>
        </w:rPr>
        <w:t> </w:t>
      </w:r>
      <w:r>
        <w:rPr>
          <w:color w:val="231F20"/>
          <w:sz w:val="22"/>
        </w:rPr>
        <w:t>specified</w:t>
      </w:r>
      <w:r>
        <w:rPr>
          <w:color w:val="231F20"/>
          <w:spacing w:val="-13"/>
          <w:sz w:val="22"/>
        </w:rPr>
        <w:t> </w:t>
      </w:r>
      <w:r>
        <w:rPr>
          <w:color w:val="231F20"/>
          <w:sz w:val="22"/>
        </w:rPr>
        <w:t>below,</w:t>
      </w:r>
      <w:r>
        <w:rPr>
          <w:color w:val="231F20"/>
          <w:spacing w:val="-13"/>
          <w:sz w:val="22"/>
        </w:rPr>
        <w:t> </w:t>
      </w:r>
      <w:r>
        <w:rPr>
          <w:color w:val="231F20"/>
          <w:sz w:val="22"/>
        </w:rPr>
        <w:t>the</w:t>
      </w:r>
      <w:r>
        <w:rPr>
          <w:color w:val="231F20"/>
          <w:spacing w:val="-15"/>
          <w:sz w:val="22"/>
        </w:rPr>
        <w:t> </w:t>
      </w:r>
      <w:r>
        <w:rPr>
          <w:color w:val="231F20"/>
          <w:sz w:val="22"/>
        </w:rPr>
        <w:t>claim</w:t>
      </w:r>
      <w:r>
        <w:rPr>
          <w:color w:val="231F20"/>
          <w:spacing w:val="-14"/>
          <w:sz w:val="22"/>
        </w:rPr>
        <w:t> </w:t>
      </w:r>
      <w:r>
        <w:rPr>
          <w:color w:val="231F20"/>
          <w:sz w:val="22"/>
        </w:rPr>
        <w:t>may</w:t>
      </w:r>
      <w:r>
        <w:rPr>
          <w:color w:val="231F20"/>
          <w:spacing w:val="-13"/>
          <w:sz w:val="22"/>
        </w:rPr>
        <w:t> </w:t>
      </w:r>
      <w:r>
        <w:rPr>
          <w:color w:val="231F20"/>
          <w:sz w:val="22"/>
        </w:rPr>
        <w:t>be</w:t>
      </w:r>
      <w:r>
        <w:rPr>
          <w:color w:val="231F20"/>
          <w:spacing w:val="-13"/>
          <w:sz w:val="22"/>
        </w:rPr>
        <w:t> </w:t>
      </w:r>
      <w:r>
        <w:rPr>
          <w:color w:val="231F20"/>
          <w:sz w:val="22"/>
        </w:rPr>
        <w:t>adjusted</w:t>
      </w:r>
      <w:r>
        <w:rPr>
          <w:color w:val="231F20"/>
          <w:spacing w:val="-13"/>
          <w:sz w:val="22"/>
        </w:rPr>
        <w:t> </w:t>
      </w:r>
      <w:r>
        <w:rPr>
          <w:color w:val="231F20"/>
          <w:sz w:val="22"/>
        </w:rPr>
        <w:t>to</w:t>
      </w:r>
      <w:r>
        <w:rPr>
          <w:color w:val="231F20"/>
          <w:spacing w:val="-15"/>
          <w:sz w:val="22"/>
        </w:rPr>
        <w:t> </w:t>
      </w:r>
      <w:r>
        <w:rPr>
          <w:color w:val="231F20"/>
          <w:sz w:val="22"/>
        </w:rPr>
        <w:t>yield</w:t>
      </w:r>
      <w:r>
        <w:rPr>
          <w:color w:val="231F20"/>
          <w:spacing w:val="-14"/>
          <w:sz w:val="22"/>
        </w:rPr>
        <w:t> </w:t>
      </w:r>
      <w:r>
        <w:rPr>
          <w:color w:val="231F20"/>
          <w:sz w:val="22"/>
        </w:rPr>
        <w:t>Tier</w:t>
      </w:r>
      <w:r>
        <w:rPr>
          <w:color w:val="231F20"/>
          <w:spacing w:val="-13"/>
          <w:sz w:val="22"/>
        </w:rPr>
        <w:t> </w:t>
      </w:r>
      <w:r>
        <w:rPr>
          <w:color w:val="231F20"/>
          <w:sz w:val="22"/>
        </w:rPr>
        <w:t>2-level</w:t>
      </w:r>
      <w:r>
        <w:rPr>
          <w:color w:val="231F20"/>
          <w:spacing w:val="-13"/>
          <w:sz w:val="22"/>
        </w:rPr>
        <w:t> </w:t>
      </w:r>
      <w:r>
        <w:rPr>
          <w:color w:val="231F20"/>
          <w:sz w:val="22"/>
        </w:rPr>
        <w:t>benefits</w:t>
      </w:r>
      <w:r>
        <w:rPr>
          <w:color w:val="231F20"/>
          <w:spacing w:val="-13"/>
          <w:sz w:val="22"/>
        </w:rPr>
        <w:t> </w:t>
      </w:r>
      <w:r>
        <w:rPr>
          <w:color w:val="231F20"/>
          <w:sz w:val="22"/>
        </w:rPr>
        <w:t>(unless</w:t>
      </w:r>
      <w:r>
        <w:rPr>
          <w:color w:val="231F20"/>
          <w:spacing w:val="-13"/>
          <w:sz w:val="22"/>
        </w:rPr>
        <w:t> </w:t>
      </w:r>
      <w:r>
        <w:rPr>
          <w:color w:val="231F20"/>
          <w:sz w:val="22"/>
        </w:rPr>
        <w:t>specifically stated otherwise</w:t>
      </w:r>
      <w:r>
        <w:rPr>
          <w:color w:val="231F20"/>
          <w:spacing w:val="-1"/>
          <w:sz w:val="22"/>
        </w:rPr>
        <w:t> </w:t>
      </w:r>
      <w:r>
        <w:rPr>
          <w:color w:val="231F20"/>
          <w:sz w:val="22"/>
        </w:rPr>
        <w:t>below):</w:t>
      </w:r>
    </w:p>
    <w:p>
      <w:pPr>
        <w:pStyle w:val="ListParagraph"/>
        <w:numPr>
          <w:ilvl w:val="1"/>
          <w:numId w:val="2"/>
        </w:numPr>
        <w:tabs>
          <w:tab w:pos="1998" w:val="left" w:leader="none"/>
        </w:tabs>
        <w:spacing w:line="240" w:lineRule="auto" w:before="121" w:after="0"/>
        <w:ind w:left="1997" w:right="181" w:hanging="360"/>
        <w:jc w:val="both"/>
        <w:rPr>
          <w:sz w:val="22"/>
        </w:rPr>
      </w:pPr>
      <w:r>
        <w:rPr>
          <w:color w:val="231F20"/>
          <w:sz w:val="22"/>
        </w:rPr>
        <w:t>There</w:t>
      </w:r>
      <w:r>
        <w:rPr>
          <w:color w:val="231F20"/>
          <w:spacing w:val="-8"/>
          <w:sz w:val="22"/>
        </w:rPr>
        <w:t> </w:t>
      </w:r>
      <w:r>
        <w:rPr>
          <w:color w:val="231F20"/>
          <w:sz w:val="22"/>
        </w:rPr>
        <w:t>was</w:t>
      </w:r>
      <w:r>
        <w:rPr>
          <w:color w:val="231F20"/>
          <w:spacing w:val="-8"/>
          <w:sz w:val="22"/>
        </w:rPr>
        <w:t> </w:t>
      </w:r>
      <w:r>
        <w:rPr>
          <w:color w:val="231F20"/>
          <w:sz w:val="22"/>
        </w:rPr>
        <w:t>not</w:t>
      </w:r>
      <w:r>
        <w:rPr>
          <w:color w:val="231F20"/>
          <w:spacing w:val="-8"/>
          <w:sz w:val="22"/>
        </w:rPr>
        <w:t> </w:t>
      </w:r>
      <w:r>
        <w:rPr>
          <w:color w:val="231F20"/>
          <w:sz w:val="22"/>
        </w:rPr>
        <w:t>access</w:t>
      </w:r>
      <w:r>
        <w:rPr>
          <w:color w:val="231F20"/>
          <w:spacing w:val="-8"/>
          <w:sz w:val="22"/>
        </w:rPr>
        <w:t> </w:t>
      </w:r>
      <w:r>
        <w:rPr>
          <w:color w:val="231F20"/>
          <w:sz w:val="22"/>
        </w:rPr>
        <w:t>to</w:t>
      </w:r>
      <w:r>
        <w:rPr>
          <w:color w:val="231F20"/>
          <w:spacing w:val="-7"/>
          <w:sz w:val="22"/>
        </w:rPr>
        <w:t> </w:t>
      </w:r>
      <w:r>
        <w:rPr>
          <w:color w:val="231F20"/>
          <w:sz w:val="22"/>
        </w:rPr>
        <w:t>a</w:t>
      </w:r>
      <w:r>
        <w:rPr>
          <w:color w:val="231F20"/>
          <w:spacing w:val="-7"/>
          <w:sz w:val="22"/>
        </w:rPr>
        <w:t> </w:t>
      </w:r>
      <w:r>
        <w:rPr>
          <w:color w:val="231F20"/>
          <w:sz w:val="22"/>
        </w:rPr>
        <w:t>Qualified</w:t>
      </w:r>
      <w:r>
        <w:rPr>
          <w:color w:val="231F20"/>
          <w:spacing w:val="-8"/>
          <w:sz w:val="22"/>
        </w:rPr>
        <w:t> </w:t>
      </w:r>
      <w:r>
        <w:rPr>
          <w:color w:val="231F20"/>
          <w:sz w:val="22"/>
        </w:rPr>
        <w:t>Tier</w:t>
      </w:r>
      <w:r>
        <w:rPr>
          <w:color w:val="231F20"/>
          <w:spacing w:val="-8"/>
          <w:sz w:val="22"/>
        </w:rPr>
        <w:t> </w:t>
      </w:r>
      <w:r>
        <w:rPr>
          <w:color w:val="231F20"/>
          <w:sz w:val="22"/>
        </w:rPr>
        <w:t>1</w:t>
      </w:r>
      <w:r>
        <w:rPr>
          <w:color w:val="231F20"/>
          <w:spacing w:val="-7"/>
          <w:sz w:val="22"/>
        </w:rPr>
        <w:t> </w:t>
      </w:r>
      <w:r>
        <w:rPr>
          <w:color w:val="231F20"/>
          <w:sz w:val="22"/>
        </w:rPr>
        <w:t>Provider</w:t>
      </w:r>
      <w:r>
        <w:rPr>
          <w:color w:val="231F20"/>
          <w:spacing w:val="-8"/>
          <w:sz w:val="22"/>
        </w:rPr>
        <w:t> </w:t>
      </w:r>
      <w:r>
        <w:rPr>
          <w:color w:val="231F20"/>
          <w:sz w:val="22"/>
        </w:rPr>
        <w:t>or</w:t>
      </w:r>
      <w:r>
        <w:rPr>
          <w:color w:val="231F20"/>
          <w:spacing w:val="-8"/>
          <w:sz w:val="22"/>
        </w:rPr>
        <w:t> </w:t>
      </w:r>
      <w:r>
        <w:rPr>
          <w:color w:val="231F20"/>
          <w:sz w:val="22"/>
        </w:rPr>
        <w:t>Qualified</w:t>
      </w:r>
      <w:r>
        <w:rPr>
          <w:color w:val="231F20"/>
          <w:spacing w:val="-8"/>
          <w:sz w:val="22"/>
        </w:rPr>
        <w:t> </w:t>
      </w:r>
      <w:r>
        <w:rPr>
          <w:color w:val="231F20"/>
          <w:sz w:val="22"/>
        </w:rPr>
        <w:t>Tier</w:t>
      </w:r>
      <w:r>
        <w:rPr>
          <w:color w:val="231F20"/>
          <w:spacing w:val="-7"/>
          <w:sz w:val="22"/>
        </w:rPr>
        <w:t> </w:t>
      </w:r>
      <w:r>
        <w:rPr>
          <w:color w:val="231F20"/>
          <w:sz w:val="22"/>
        </w:rPr>
        <w:t>2</w:t>
      </w:r>
      <w:r>
        <w:rPr>
          <w:color w:val="231F20"/>
          <w:spacing w:val="-8"/>
          <w:sz w:val="22"/>
        </w:rPr>
        <w:t> </w:t>
      </w:r>
      <w:r>
        <w:rPr>
          <w:color w:val="231F20"/>
          <w:sz w:val="22"/>
        </w:rPr>
        <w:t>Provider</w:t>
      </w:r>
      <w:r>
        <w:rPr>
          <w:color w:val="231F20"/>
          <w:spacing w:val="-8"/>
          <w:sz w:val="22"/>
        </w:rPr>
        <w:t> </w:t>
      </w:r>
      <w:r>
        <w:rPr>
          <w:color w:val="231F20"/>
          <w:sz w:val="22"/>
        </w:rPr>
        <w:t>located within a Reasonable Distance from the Covered Person’s</w:t>
      </w:r>
      <w:r>
        <w:rPr>
          <w:color w:val="231F20"/>
          <w:spacing w:val="-1"/>
          <w:sz w:val="22"/>
        </w:rPr>
        <w:t> </w:t>
      </w:r>
      <w:r>
        <w:rPr>
          <w:color w:val="231F20"/>
          <w:sz w:val="22"/>
        </w:rPr>
        <w:t>residence.</w:t>
      </w:r>
    </w:p>
    <w:p>
      <w:pPr>
        <w:pStyle w:val="ListParagraph"/>
        <w:numPr>
          <w:ilvl w:val="1"/>
          <w:numId w:val="2"/>
        </w:numPr>
        <w:tabs>
          <w:tab w:pos="1997" w:val="left" w:leader="none"/>
        </w:tabs>
        <w:spacing w:line="240" w:lineRule="auto" w:before="119" w:after="0"/>
        <w:ind w:left="1996" w:right="183" w:hanging="360"/>
        <w:jc w:val="both"/>
        <w:rPr>
          <w:sz w:val="22"/>
        </w:rPr>
      </w:pPr>
      <w:r>
        <w:rPr>
          <w:color w:val="231F20"/>
          <w:sz w:val="22"/>
        </w:rPr>
        <w:t>It</w:t>
      </w:r>
      <w:r>
        <w:rPr>
          <w:color w:val="231F20"/>
          <w:spacing w:val="-7"/>
          <w:sz w:val="22"/>
        </w:rPr>
        <w:t> </w:t>
      </w:r>
      <w:r>
        <w:rPr>
          <w:color w:val="231F20"/>
          <w:sz w:val="22"/>
        </w:rPr>
        <w:t>was</w:t>
      </w:r>
      <w:r>
        <w:rPr>
          <w:color w:val="231F20"/>
          <w:spacing w:val="-7"/>
          <w:sz w:val="22"/>
        </w:rPr>
        <w:t> </w:t>
      </w:r>
      <w:r>
        <w:rPr>
          <w:color w:val="231F20"/>
          <w:sz w:val="22"/>
        </w:rPr>
        <w:t>not</w:t>
      </w:r>
      <w:r>
        <w:rPr>
          <w:color w:val="231F20"/>
          <w:spacing w:val="-7"/>
          <w:sz w:val="22"/>
        </w:rPr>
        <w:t> </w:t>
      </w:r>
      <w:r>
        <w:rPr>
          <w:color w:val="231F20"/>
          <w:sz w:val="22"/>
        </w:rPr>
        <w:t>reasonable</w:t>
      </w:r>
      <w:r>
        <w:rPr>
          <w:color w:val="231F20"/>
          <w:spacing w:val="-6"/>
          <w:sz w:val="22"/>
        </w:rPr>
        <w:t> </w:t>
      </w:r>
      <w:r>
        <w:rPr>
          <w:color w:val="231F20"/>
          <w:sz w:val="22"/>
        </w:rPr>
        <w:t>for</w:t>
      </w:r>
      <w:r>
        <w:rPr>
          <w:color w:val="231F20"/>
          <w:spacing w:val="-7"/>
          <w:sz w:val="22"/>
        </w:rPr>
        <w:t> </w:t>
      </w:r>
      <w:r>
        <w:rPr>
          <w:color w:val="231F20"/>
          <w:sz w:val="22"/>
        </w:rPr>
        <w:t>the</w:t>
      </w:r>
      <w:r>
        <w:rPr>
          <w:color w:val="231F20"/>
          <w:spacing w:val="-7"/>
          <w:sz w:val="22"/>
        </w:rPr>
        <w:t> </w:t>
      </w:r>
      <w:r>
        <w:rPr>
          <w:color w:val="231F20"/>
          <w:sz w:val="22"/>
        </w:rPr>
        <w:t>Covered</w:t>
      </w:r>
      <w:r>
        <w:rPr>
          <w:color w:val="231F20"/>
          <w:spacing w:val="-6"/>
          <w:sz w:val="22"/>
        </w:rPr>
        <w:t> </w:t>
      </w:r>
      <w:r>
        <w:rPr>
          <w:color w:val="231F20"/>
          <w:sz w:val="22"/>
        </w:rPr>
        <w:t>Person</w:t>
      </w:r>
      <w:r>
        <w:rPr>
          <w:color w:val="231F20"/>
          <w:spacing w:val="-7"/>
          <w:sz w:val="22"/>
        </w:rPr>
        <w:t> </w:t>
      </w:r>
      <w:r>
        <w:rPr>
          <w:color w:val="231F20"/>
          <w:sz w:val="22"/>
        </w:rPr>
        <w:t>to</w:t>
      </w:r>
      <w:r>
        <w:rPr>
          <w:color w:val="231F20"/>
          <w:spacing w:val="-6"/>
          <w:sz w:val="22"/>
        </w:rPr>
        <w:t> </w:t>
      </w:r>
      <w:r>
        <w:rPr>
          <w:color w:val="231F20"/>
          <w:sz w:val="22"/>
        </w:rPr>
        <w:t>seek</w:t>
      </w:r>
      <w:r>
        <w:rPr>
          <w:color w:val="231F20"/>
          <w:spacing w:val="-7"/>
          <w:sz w:val="22"/>
        </w:rPr>
        <w:t> </w:t>
      </w:r>
      <w:r>
        <w:rPr>
          <w:color w:val="231F20"/>
          <w:sz w:val="22"/>
        </w:rPr>
        <w:t>care</w:t>
      </w:r>
      <w:r>
        <w:rPr>
          <w:color w:val="231F20"/>
          <w:spacing w:val="-6"/>
          <w:sz w:val="22"/>
        </w:rPr>
        <w:t> </w:t>
      </w:r>
      <w:r>
        <w:rPr>
          <w:color w:val="231F20"/>
          <w:sz w:val="22"/>
        </w:rPr>
        <w:t>from</w:t>
      </w:r>
      <w:r>
        <w:rPr>
          <w:color w:val="231F20"/>
          <w:spacing w:val="-7"/>
          <w:sz w:val="22"/>
        </w:rPr>
        <w:t> </w:t>
      </w:r>
      <w:r>
        <w:rPr>
          <w:color w:val="231F20"/>
          <w:sz w:val="22"/>
        </w:rPr>
        <w:t>a</w:t>
      </w:r>
      <w:r>
        <w:rPr>
          <w:color w:val="231F20"/>
          <w:spacing w:val="-7"/>
          <w:sz w:val="22"/>
        </w:rPr>
        <w:t> </w:t>
      </w:r>
      <w:r>
        <w:rPr>
          <w:color w:val="231F20"/>
          <w:sz w:val="22"/>
        </w:rPr>
        <w:t>Tier</w:t>
      </w:r>
      <w:r>
        <w:rPr>
          <w:color w:val="231F20"/>
          <w:spacing w:val="-7"/>
          <w:sz w:val="22"/>
        </w:rPr>
        <w:t> </w:t>
      </w:r>
      <w:r>
        <w:rPr>
          <w:color w:val="231F20"/>
          <w:sz w:val="22"/>
        </w:rPr>
        <w:t>1</w:t>
      </w:r>
      <w:r>
        <w:rPr>
          <w:color w:val="231F20"/>
          <w:spacing w:val="-6"/>
          <w:sz w:val="22"/>
        </w:rPr>
        <w:t> </w:t>
      </w:r>
      <w:r>
        <w:rPr>
          <w:color w:val="231F20"/>
          <w:sz w:val="22"/>
        </w:rPr>
        <w:t>Provider</w:t>
      </w:r>
      <w:r>
        <w:rPr>
          <w:color w:val="231F20"/>
          <w:spacing w:val="-8"/>
          <w:sz w:val="22"/>
        </w:rPr>
        <w:t> </w:t>
      </w:r>
      <w:r>
        <w:rPr>
          <w:color w:val="231F20"/>
          <w:sz w:val="22"/>
        </w:rPr>
        <w:t>or</w:t>
      </w:r>
      <w:r>
        <w:rPr>
          <w:color w:val="231F20"/>
          <w:spacing w:val="-7"/>
          <w:sz w:val="22"/>
        </w:rPr>
        <w:t> </w:t>
      </w:r>
      <w:r>
        <w:rPr>
          <w:color w:val="231F20"/>
          <w:sz w:val="22"/>
        </w:rPr>
        <w:t>Tier 2 Provider because of a Medical</w:t>
      </w:r>
      <w:r>
        <w:rPr>
          <w:color w:val="231F20"/>
          <w:spacing w:val="-1"/>
          <w:sz w:val="22"/>
        </w:rPr>
        <w:t> </w:t>
      </w:r>
      <w:r>
        <w:rPr>
          <w:color w:val="231F20"/>
          <w:sz w:val="22"/>
        </w:rPr>
        <w:t>Emergency.</w:t>
      </w:r>
    </w:p>
    <w:p>
      <w:pPr>
        <w:pStyle w:val="ListParagraph"/>
        <w:numPr>
          <w:ilvl w:val="1"/>
          <w:numId w:val="2"/>
        </w:numPr>
        <w:tabs>
          <w:tab w:pos="1998" w:val="left" w:leader="none"/>
        </w:tabs>
        <w:spacing w:line="240" w:lineRule="auto" w:before="121" w:after="0"/>
        <w:ind w:left="1997" w:right="179" w:hanging="361"/>
        <w:jc w:val="both"/>
        <w:rPr>
          <w:sz w:val="22"/>
        </w:rPr>
      </w:pPr>
      <w:r>
        <w:rPr>
          <w:color w:val="231F20"/>
          <w:sz w:val="22"/>
        </w:rPr>
        <w:t>A Covered Person either traveled to a place where he or she could not reasonably be expected to know the location of the nearest Tier 1 Provider or Tier 2 Provider or traveled to a place where no Tier 1 Provider or Tier 2 Providers are</w:t>
      </w:r>
      <w:r>
        <w:rPr>
          <w:color w:val="231F20"/>
          <w:spacing w:val="-6"/>
          <w:sz w:val="22"/>
        </w:rPr>
        <w:t> </w:t>
      </w:r>
      <w:r>
        <w:rPr>
          <w:color w:val="231F20"/>
          <w:sz w:val="22"/>
        </w:rPr>
        <w:t>available.</w:t>
      </w:r>
    </w:p>
    <w:p>
      <w:pPr>
        <w:pStyle w:val="ListParagraph"/>
        <w:numPr>
          <w:ilvl w:val="1"/>
          <w:numId w:val="2"/>
        </w:numPr>
        <w:tabs>
          <w:tab w:pos="1998" w:val="left" w:leader="none"/>
        </w:tabs>
        <w:spacing w:line="240" w:lineRule="auto" w:before="119" w:after="0"/>
        <w:ind w:left="1997" w:right="183" w:hanging="360"/>
        <w:jc w:val="both"/>
        <w:rPr>
          <w:sz w:val="22"/>
        </w:rPr>
      </w:pPr>
      <w:r>
        <w:rPr>
          <w:color w:val="231F20"/>
          <w:sz w:val="22"/>
        </w:rPr>
        <w:t>A Dependent child received Tier 3 treatment while attending a secondary school, college, university, or vocational/technical</w:t>
      </w:r>
      <w:r>
        <w:rPr>
          <w:color w:val="231F20"/>
          <w:spacing w:val="-1"/>
          <w:sz w:val="22"/>
        </w:rPr>
        <w:t> </w:t>
      </w:r>
      <w:r>
        <w:rPr>
          <w:color w:val="231F20"/>
          <w:sz w:val="22"/>
        </w:rPr>
        <w:t>school.</w:t>
      </w:r>
    </w:p>
    <w:p>
      <w:pPr>
        <w:spacing w:before="120"/>
        <w:ind w:left="989" w:right="181" w:firstLine="0"/>
        <w:jc w:val="both"/>
        <w:rPr>
          <w:sz w:val="22"/>
        </w:rPr>
      </w:pPr>
      <w:r>
        <w:rPr>
          <w:color w:val="231F20"/>
          <w:sz w:val="22"/>
        </w:rPr>
        <w:t>The term “Qualified” as used above means having the skills and equipment needed to adequately treat</w:t>
      </w:r>
      <w:r>
        <w:rPr>
          <w:color w:val="231F20"/>
          <w:spacing w:val="-13"/>
          <w:sz w:val="22"/>
        </w:rPr>
        <w:t> </w:t>
      </w:r>
      <w:r>
        <w:rPr>
          <w:color w:val="231F20"/>
          <w:sz w:val="22"/>
        </w:rPr>
        <w:t>the</w:t>
      </w:r>
      <w:r>
        <w:rPr>
          <w:color w:val="231F20"/>
          <w:spacing w:val="-12"/>
          <w:sz w:val="22"/>
        </w:rPr>
        <w:t> </w:t>
      </w:r>
      <w:r>
        <w:rPr>
          <w:color w:val="231F20"/>
          <w:sz w:val="22"/>
        </w:rPr>
        <w:t>Covered</w:t>
      </w:r>
      <w:r>
        <w:rPr>
          <w:color w:val="231F20"/>
          <w:spacing w:val="-12"/>
          <w:sz w:val="22"/>
        </w:rPr>
        <w:t> </w:t>
      </w:r>
      <w:r>
        <w:rPr>
          <w:color w:val="231F20"/>
          <w:sz w:val="22"/>
        </w:rPr>
        <w:t>Person’s</w:t>
      </w:r>
      <w:r>
        <w:rPr>
          <w:color w:val="231F20"/>
          <w:spacing w:val="-13"/>
          <w:sz w:val="22"/>
        </w:rPr>
        <w:t> </w:t>
      </w:r>
      <w:r>
        <w:rPr>
          <w:color w:val="231F20"/>
          <w:sz w:val="22"/>
        </w:rPr>
        <w:t>condition.</w:t>
      </w:r>
      <w:r>
        <w:rPr>
          <w:color w:val="231F20"/>
          <w:spacing w:val="31"/>
          <w:sz w:val="22"/>
        </w:rPr>
        <w:t> </w:t>
      </w:r>
      <w:r>
        <w:rPr>
          <w:color w:val="231F20"/>
          <w:sz w:val="22"/>
        </w:rPr>
        <w:t>The</w:t>
      </w:r>
      <w:r>
        <w:rPr>
          <w:color w:val="231F20"/>
          <w:spacing w:val="-13"/>
          <w:sz w:val="22"/>
        </w:rPr>
        <w:t> </w:t>
      </w:r>
      <w:r>
        <w:rPr>
          <w:color w:val="231F20"/>
          <w:sz w:val="22"/>
        </w:rPr>
        <w:t>term</w:t>
      </w:r>
      <w:r>
        <w:rPr>
          <w:color w:val="231F20"/>
          <w:spacing w:val="-12"/>
          <w:sz w:val="22"/>
        </w:rPr>
        <w:t> </w:t>
      </w:r>
      <w:r>
        <w:rPr>
          <w:color w:val="231F20"/>
          <w:sz w:val="22"/>
        </w:rPr>
        <w:t>“Reasonable</w:t>
      </w:r>
      <w:r>
        <w:rPr>
          <w:color w:val="231F20"/>
          <w:spacing w:val="-12"/>
          <w:sz w:val="22"/>
        </w:rPr>
        <w:t> </w:t>
      </w:r>
      <w:r>
        <w:rPr>
          <w:color w:val="231F20"/>
          <w:sz w:val="22"/>
        </w:rPr>
        <w:t>Distance”</w:t>
      </w:r>
      <w:r>
        <w:rPr>
          <w:color w:val="231F20"/>
          <w:spacing w:val="-13"/>
          <w:sz w:val="22"/>
        </w:rPr>
        <w:t> </w:t>
      </w:r>
      <w:r>
        <w:rPr>
          <w:color w:val="231F20"/>
          <w:sz w:val="22"/>
        </w:rPr>
        <w:t>as</w:t>
      </w:r>
      <w:r>
        <w:rPr>
          <w:color w:val="231F20"/>
          <w:spacing w:val="-12"/>
          <w:sz w:val="22"/>
        </w:rPr>
        <w:t> </w:t>
      </w:r>
      <w:r>
        <w:rPr>
          <w:color w:val="231F20"/>
          <w:sz w:val="22"/>
        </w:rPr>
        <w:t>used</w:t>
      </w:r>
      <w:r>
        <w:rPr>
          <w:color w:val="231F20"/>
          <w:spacing w:val="-12"/>
          <w:sz w:val="22"/>
        </w:rPr>
        <w:t> </w:t>
      </w:r>
      <w:r>
        <w:rPr>
          <w:color w:val="231F20"/>
          <w:sz w:val="22"/>
        </w:rPr>
        <w:t>above</w:t>
      </w:r>
      <w:r>
        <w:rPr>
          <w:color w:val="231F20"/>
          <w:spacing w:val="-12"/>
          <w:sz w:val="22"/>
        </w:rPr>
        <w:t> </w:t>
      </w:r>
      <w:r>
        <w:rPr>
          <w:color w:val="231F20"/>
          <w:sz w:val="22"/>
        </w:rPr>
        <w:t>approximates a 50-mile</w:t>
      </w:r>
      <w:r>
        <w:rPr>
          <w:color w:val="231F20"/>
          <w:spacing w:val="-1"/>
          <w:sz w:val="22"/>
        </w:rPr>
        <w:t> </w:t>
      </w:r>
      <w:r>
        <w:rPr>
          <w:color w:val="231F20"/>
          <w:sz w:val="22"/>
        </w:rPr>
        <w:t>radius.</w:t>
      </w:r>
    </w:p>
    <w:p>
      <w:pPr>
        <w:spacing w:after="0"/>
        <w:jc w:val="both"/>
        <w:rPr>
          <w:sz w:val="22"/>
        </w:rPr>
        <w:sectPr>
          <w:headerReference w:type="default" r:id="rId7"/>
          <w:pgSz w:w="12240" w:h="15840"/>
          <w:pgMar w:header="203" w:footer="0" w:top="1540" w:bottom="280" w:left="1340" w:right="1080"/>
          <w:pgNumType w:start="3"/>
        </w:sectPr>
      </w:pPr>
    </w:p>
    <w:p>
      <w:pPr>
        <w:pStyle w:val="BodyText"/>
        <w:spacing w:before="11"/>
        <w:rPr>
          <w:sz w:val="23"/>
        </w:rPr>
      </w:pPr>
    </w:p>
    <w:p>
      <w:pPr>
        <w:pStyle w:val="BodyText"/>
        <w:ind w:left="815"/>
        <w:rPr>
          <w:sz w:val="20"/>
        </w:rPr>
      </w:pPr>
      <w:r>
        <w:rPr>
          <w:sz w:val="20"/>
        </w:rPr>
        <w:pict>
          <v:group style="width:445.35pt;height:170.65pt;mso-position-horizontal-relative:char;mso-position-vertical-relative:line" coordorigin="0,0" coordsize="8907,3413">
            <v:shape style="position:absolute;left:4;top:387;width:8897;height:3021" type="#_x0000_t202" filled="false" stroked="true" strokeweight=".47998pt" strokecolor="#231f20">
              <v:textbox inset="0,0,0,0">
                <w:txbxContent>
                  <w:p>
                    <w:pPr>
                      <w:numPr>
                        <w:ilvl w:val="0"/>
                        <w:numId w:val="3"/>
                      </w:numPr>
                      <w:tabs>
                        <w:tab w:pos="554" w:val="left" w:leader="none"/>
                      </w:tabs>
                      <w:spacing w:before="120"/>
                      <w:ind w:left="164" w:right="72" w:firstLine="0"/>
                      <w:jc w:val="both"/>
                      <w:rPr>
                        <w:sz w:val="22"/>
                      </w:rPr>
                    </w:pPr>
                    <w:r>
                      <w:rPr>
                        <w:color w:val="231F20"/>
                        <w:sz w:val="22"/>
                      </w:rPr>
                      <w:t>The</w:t>
                    </w:r>
                    <w:r>
                      <w:rPr>
                        <w:color w:val="231F20"/>
                        <w:spacing w:val="-15"/>
                        <w:sz w:val="22"/>
                      </w:rPr>
                      <w:t> </w:t>
                    </w:r>
                    <w:r>
                      <w:rPr>
                        <w:color w:val="231F20"/>
                        <w:sz w:val="22"/>
                      </w:rPr>
                      <w:t>Deductible</w:t>
                    </w:r>
                    <w:r>
                      <w:rPr>
                        <w:color w:val="231F20"/>
                        <w:spacing w:val="-14"/>
                        <w:sz w:val="22"/>
                      </w:rPr>
                      <w:t> </w:t>
                    </w:r>
                    <w:r>
                      <w:rPr>
                        <w:color w:val="231F20"/>
                        <w:sz w:val="22"/>
                      </w:rPr>
                      <w:t>and</w:t>
                    </w:r>
                    <w:r>
                      <w:rPr>
                        <w:color w:val="231F20"/>
                        <w:spacing w:val="-14"/>
                        <w:sz w:val="22"/>
                      </w:rPr>
                      <w:t> </w:t>
                    </w:r>
                    <w:r>
                      <w:rPr>
                        <w:color w:val="231F20"/>
                        <w:sz w:val="22"/>
                      </w:rPr>
                      <w:t>Coinsurance</w:t>
                    </w:r>
                    <w:r>
                      <w:rPr>
                        <w:color w:val="231F20"/>
                        <w:spacing w:val="-14"/>
                        <w:sz w:val="22"/>
                      </w:rPr>
                      <w:t> </w:t>
                    </w:r>
                    <w:r>
                      <w:rPr>
                        <w:color w:val="231F20"/>
                        <w:sz w:val="22"/>
                      </w:rPr>
                      <w:t>Maximum</w:t>
                    </w:r>
                    <w:r>
                      <w:rPr>
                        <w:color w:val="231F20"/>
                        <w:spacing w:val="-15"/>
                        <w:sz w:val="22"/>
                      </w:rPr>
                      <w:t> </w:t>
                    </w:r>
                    <w:r>
                      <w:rPr>
                        <w:color w:val="231F20"/>
                        <w:sz w:val="22"/>
                      </w:rPr>
                      <w:t>Out-of-Pocket</w:t>
                    </w:r>
                    <w:r>
                      <w:rPr>
                        <w:color w:val="231F20"/>
                        <w:spacing w:val="-14"/>
                        <w:sz w:val="22"/>
                      </w:rPr>
                      <w:t> </w:t>
                    </w:r>
                    <w:r>
                      <w:rPr>
                        <w:color w:val="231F20"/>
                        <w:sz w:val="22"/>
                      </w:rPr>
                      <w:t>amounts</w:t>
                    </w:r>
                    <w:r>
                      <w:rPr>
                        <w:color w:val="231F20"/>
                        <w:spacing w:val="-14"/>
                        <w:sz w:val="22"/>
                      </w:rPr>
                      <w:t> </w:t>
                    </w:r>
                    <w:r>
                      <w:rPr>
                        <w:color w:val="231F20"/>
                        <w:sz w:val="22"/>
                      </w:rPr>
                      <w:t>below</w:t>
                    </w:r>
                    <w:r>
                      <w:rPr>
                        <w:color w:val="231F20"/>
                        <w:spacing w:val="-14"/>
                        <w:sz w:val="22"/>
                      </w:rPr>
                      <w:t> </w:t>
                    </w:r>
                    <w:r>
                      <w:rPr>
                        <w:color w:val="231F20"/>
                        <w:sz w:val="22"/>
                      </w:rPr>
                      <w:t>are</w:t>
                    </w:r>
                    <w:r>
                      <w:rPr>
                        <w:color w:val="231F20"/>
                        <w:spacing w:val="-15"/>
                        <w:sz w:val="22"/>
                      </w:rPr>
                      <w:t> </w:t>
                    </w:r>
                    <w:r>
                      <w:rPr>
                        <w:color w:val="231F20"/>
                        <w:sz w:val="22"/>
                      </w:rPr>
                      <w:t>intended</w:t>
                    </w:r>
                    <w:r>
                      <w:rPr>
                        <w:color w:val="231F20"/>
                        <w:spacing w:val="-14"/>
                        <w:sz w:val="22"/>
                      </w:rPr>
                      <w:t> </w:t>
                    </w:r>
                    <w:r>
                      <w:rPr>
                        <w:color w:val="231F20"/>
                        <w:sz w:val="22"/>
                      </w:rPr>
                      <w:t>to</w:t>
                    </w:r>
                    <w:r>
                      <w:rPr>
                        <w:color w:val="231F20"/>
                        <w:spacing w:val="-14"/>
                        <w:sz w:val="22"/>
                      </w:rPr>
                      <w:t> </w:t>
                    </w:r>
                    <w:r>
                      <w:rPr>
                        <w:color w:val="231F20"/>
                        <w:sz w:val="22"/>
                      </w:rPr>
                      <w:t>limit the amount of Deductible and Coinsurance that has been designated as the Covered Person’s or Family’s</w:t>
                    </w:r>
                    <w:r>
                      <w:rPr>
                        <w:color w:val="231F20"/>
                        <w:spacing w:val="-11"/>
                        <w:sz w:val="22"/>
                      </w:rPr>
                      <w:t> </w:t>
                    </w:r>
                    <w:r>
                      <w:rPr>
                        <w:color w:val="231F20"/>
                        <w:sz w:val="22"/>
                      </w:rPr>
                      <w:t>responsibility;</w:t>
                    </w:r>
                    <w:r>
                      <w:rPr>
                        <w:color w:val="231F20"/>
                        <w:spacing w:val="-11"/>
                        <w:sz w:val="22"/>
                      </w:rPr>
                      <w:t> </w:t>
                    </w:r>
                    <w:r>
                      <w:rPr>
                        <w:color w:val="231F20"/>
                        <w:sz w:val="22"/>
                      </w:rPr>
                      <w:t>however,</w:t>
                    </w:r>
                    <w:r>
                      <w:rPr>
                        <w:color w:val="231F20"/>
                        <w:spacing w:val="-10"/>
                        <w:sz w:val="22"/>
                      </w:rPr>
                      <w:t> </w:t>
                    </w:r>
                    <w:r>
                      <w:rPr>
                        <w:color w:val="231F20"/>
                        <w:sz w:val="22"/>
                      </w:rPr>
                      <w:t>in</w:t>
                    </w:r>
                    <w:r>
                      <w:rPr>
                        <w:color w:val="231F20"/>
                        <w:spacing w:val="-9"/>
                        <w:sz w:val="22"/>
                      </w:rPr>
                      <w:t> </w:t>
                    </w:r>
                    <w:r>
                      <w:rPr>
                        <w:color w:val="231F20"/>
                        <w:sz w:val="22"/>
                      </w:rPr>
                      <w:t>certain</w:t>
                    </w:r>
                    <w:r>
                      <w:rPr>
                        <w:color w:val="231F20"/>
                        <w:spacing w:val="-10"/>
                        <w:sz w:val="22"/>
                      </w:rPr>
                      <w:t> </w:t>
                    </w:r>
                    <w:r>
                      <w:rPr>
                        <w:color w:val="231F20"/>
                        <w:sz w:val="22"/>
                      </w:rPr>
                      <w:t>cases,</w:t>
                    </w:r>
                    <w:r>
                      <w:rPr>
                        <w:color w:val="231F20"/>
                        <w:spacing w:val="-10"/>
                        <w:sz w:val="22"/>
                      </w:rPr>
                      <w:t> </w:t>
                    </w:r>
                    <w:r>
                      <w:rPr>
                        <w:color w:val="231F20"/>
                        <w:sz w:val="22"/>
                      </w:rPr>
                      <w:t>the</w:t>
                    </w:r>
                    <w:r>
                      <w:rPr>
                        <w:color w:val="231F20"/>
                        <w:spacing w:val="-10"/>
                        <w:sz w:val="22"/>
                      </w:rPr>
                      <w:t> </w:t>
                    </w:r>
                    <w:r>
                      <w:rPr>
                        <w:color w:val="231F20"/>
                        <w:sz w:val="22"/>
                      </w:rPr>
                      <w:t>total</w:t>
                    </w:r>
                    <w:r>
                      <w:rPr>
                        <w:color w:val="231F20"/>
                        <w:spacing w:val="-10"/>
                        <w:sz w:val="22"/>
                      </w:rPr>
                      <w:t> </w:t>
                    </w:r>
                    <w:r>
                      <w:rPr>
                        <w:color w:val="231F20"/>
                        <w:sz w:val="22"/>
                      </w:rPr>
                      <w:t>amount</w:t>
                    </w:r>
                    <w:r>
                      <w:rPr>
                        <w:color w:val="231F20"/>
                        <w:spacing w:val="-10"/>
                        <w:sz w:val="22"/>
                      </w:rPr>
                      <w:t> </w:t>
                    </w:r>
                    <w:r>
                      <w:rPr>
                        <w:color w:val="231F20"/>
                        <w:sz w:val="22"/>
                      </w:rPr>
                      <w:t>that</w:t>
                    </w:r>
                    <w:r>
                      <w:rPr>
                        <w:color w:val="231F20"/>
                        <w:spacing w:val="-10"/>
                        <w:sz w:val="22"/>
                      </w:rPr>
                      <w:t> </w:t>
                    </w:r>
                    <w:r>
                      <w:rPr>
                        <w:color w:val="231F20"/>
                        <w:sz w:val="22"/>
                      </w:rPr>
                      <w:t>is</w:t>
                    </w:r>
                    <w:r>
                      <w:rPr>
                        <w:color w:val="231F20"/>
                        <w:spacing w:val="-10"/>
                        <w:sz w:val="22"/>
                      </w:rPr>
                      <w:t> </w:t>
                    </w:r>
                    <w:r>
                      <w:rPr>
                        <w:color w:val="231F20"/>
                        <w:sz w:val="22"/>
                      </w:rPr>
                      <w:t>paid</w:t>
                    </w:r>
                    <w:r>
                      <w:rPr>
                        <w:color w:val="231F20"/>
                        <w:spacing w:val="-10"/>
                        <w:sz w:val="22"/>
                      </w:rPr>
                      <w:t> </w:t>
                    </w:r>
                    <w:r>
                      <w:rPr>
                        <w:color w:val="231F20"/>
                        <w:sz w:val="22"/>
                      </w:rPr>
                      <w:t>in</w:t>
                    </w:r>
                    <w:r>
                      <w:rPr>
                        <w:color w:val="231F20"/>
                        <w:spacing w:val="-11"/>
                        <w:sz w:val="22"/>
                      </w:rPr>
                      <w:t> </w:t>
                    </w:r>
                    <w:r>
                      <w:rPr>
                        <w:color w:val="231F20"/>
                        <w:sz w:val="22"/>
                      </w:rPr>
                      <w:t>co-payments</w:t>
                    </w:r>
                    <w:r>
                      <w:rPr>
                        <w:color w:val="231F20"/>
                        <w:spacing w:val="-8"/>
                        <w:sz w:val="22"/>
                      </w:rPr>
                      <w:t> </w:t>
                    </w:r>
                    <w:r>
                      <w:rPr>
                        <w:color w:val="231F20"/>
                        <w:sz w:val="22"/>
                      </w:rPr>
                      <w:t>may decrease the amount of Coinsurance or Deductible that a Covered Person or Family has to pay. That is, once the Plan’s Total Maximum Out-of-Pocket has been satisfied by any combination of Deductible,</w:t>
                    </w:r>
                    <w:r>
                      <w:rPr>
                        <w:color w:val="231F20"/>
                        <w:spacing w:val="-5"/>
                        <w:sz w:val="22"/>
                      </w:rPr>
                      <w:t> </w:t>
                    </w:r>
                    <w:r>
                      <w:rPr>
                        <w:color w:val="231F20"/>
                        <w:sz w:val="22"/>
                      </w:rPr>
                      <w:t>Coinsurance,</w:t>
                    </w:r>
                    <w:r>
                      <w:rPr>
                        <w:color w:val="231F20"/>
                        <w:spacing w:val="-4"/>
                        <w:sz w:val="22"/>
                      </w:rPr>
                      <w:t> </w:t>
                    </w:r>
                    <w:r>
                      <w:rPr>
                        <w:color w:val="231F20"/>
                        <w:sz w:val="22"/>
                      </w:rPr>
                      <w:t>and</w:t>
                    </w:r>
                    <w:r>
                      <w:rPr>
                        <w:color w:val="231F20"/>
                        <w:spacing w:val="-4"/>
                        <w:sz w:val="22"/>
                      </w:rPr>
                      <w:t> </w:t>
                    </w:r>
                    <w:r>
                      <w:rPr>
                        <w:color w:val="231F20"/>
                        <w:sz w:val="22"/>
                      </w:rPr>
                      <w:t>co-payments</w:t>
                    </w:r>
                    <w:r>
                      <w:rPr>
                        <w:color w:val="231F20"/>
                        <w:spacing w:val="-5"/>
                        <w:sz w:val="22"/>
                      </w:rPr>
                      <w:t> </w:t>
                    </w:r>
                    <w:r>
                      <w:rPr>
                        <w:color w:val="231F20"/>
                        <w:sz w:val="22"/>
                      </w:rPr>
                      <w:t>paid</w:t>
                    </w:r>
                    <w:r>
                      <w:rPr>
                        <w:color w:val="231F20"/>
                        <w:spacing w:val="-4"/>
                        <w:sz w:val="22"/>
                      </w:rPr>
                      <w:t> </w:t>
                    </w:r>
                    <w:r>
                      <w:rPr>
                        <w:color w:val="231F20"/>
                        <w:sz w:val="22"/>
                      </w:rPr>
                      <w:t>by</w:t>
                    </w:r>
                    <w:r>
                      <w:rPr>
                        <w:color w:val="231F20"/>
                        <w:spacing w:val="-4"/>
                        <w:sz w:val="22"/>
                      </w:rPr>
                      <w:t> </w:t>
                    </w:r>
                    <w:r>
                      <w:rPr>
                        <w:color w:val="231F20"/>
                        <w:sz w:val="22"/>
                      </w:rPr>
                      <w:t>the</w:t>
                    </w:r>
                    <w:r>
                      <w:rPr>
                        <w:color w:val="231F20"/>
                        <w:spacing w:val="-5"/>
                        <w:sz w:val="22"/>
                      </w:rPr>
                      <w:t> </w:t>
                    </w:r>
                    <w:r>
                      <w:rPr>
                        <w:color w:val="231F20"/>
                        <w:sz w:val="22"/>
                      </w:rPr>
                      <w:t>Covered</w:t>
                    </w:r>
                    <w:r>
                      <w:rPr>
                        <w:color w:val="231F20"/>
                        <w:spacing w:val="-4"/>
                        <w:sz w:val="22"/>
                      </w:rPr>
                      <w:t> </w:t>
                    </w:r>
                    <w:r>
                      <w:rPr>
                        <w:color w:val="231F20"/>
                        <w:sz w:val="22"/>
                      </w:rPr>
                      <w:t>Person</w:t>
                    </w:r>
                    <w:r>
                      <w:rPr>
                        <w:color w:val="231F20"/>
                        <w:spacing w:val="-4"/>
                        <w:sz w:val="22"/>
                      </w:rPr>
                      <w:t> </w:t>
                    </w:r>
                    <w:r>
                      <w:rPr>
                        <w:color w:val="231F20"/>
                        <w:sz w:val="22"/>
                      </w:rPr>
                      <w:t>or</w:t>
                    </w:r>
                    <w:r>
                      <w:rPr>
                        <w:color w:val="231F20"/>
                        <w:spacing w:val="-5"/>
                        <w:sz w:val="22"/>
                      </w:rPr>
                      <w:t> </w:t>
                    </w:r>
                    <w:r>
                      <w:rPr>
                        <w:color w:val="231F20"/>
                        <w:sz w:val="22"/>
                      </w:rPr>
                      <w:t>Family,</w:t>
                    </w:r>
                    <w:r>
                      <w:rPr>
                        <w:color w:val="231F20"/>
                        <w:spacing w:val="-4"/>
                        <w:sz w:val="22"/>
                      </w:rPr>
                      <w:t> </w:t>
                    </w:r>
                    <w:r>
                      <w:rPr>
                        <w:color w:val="231F20"/>
                        <w:sz w:val="22"/>
                      </w:rPr>
                      <w:t>the</w:t>
                    </w:r>
                    <w:r>
                      <w:rPr>
                        <w:color w:val="231F20"/>
                        <w:spacing w:val="-4"/>
                        <w:sz w:val="22"/>
                      </w:rPr>
                      <w:t> </w:t>
                    </w:r>
                    <w:r>
                      <w:rPr>
                        <w:color w:val="231F20"/>
                        <w:sz w:val="22"/>
                      </w:rPr>
                      <w:t>Plan</w:t>
                    </w:r>
                    <w:r>
                      <w:rPr>
                        <w:color w:val="231F20"/>
                        <w:spacing w:val="-5"/>
                        <w:sz w:val="22"/>
                      </w:rPr>
                      <w:t> </w:t>
                    </w:r>
                    <w:r>
                      <w:rPr>
                        <w:color w:val="231F20"/>
                        <w:sz w:val="22"/>
                      </w:rPr>
                      <w:t>will</w:t>
                    </w:r>
                    <w:r>
                      <w:rPr>
                        <w:color w:val="231F20"/>
                        <w:spacing w:val="-4"/>
                        <w:sz w:val="22"/>
                      </w:rPr>
                      <w:t> </w:t>
                    </w:r>
                    <w:r>
                      <w:rPr>
                        <w:color w:val="231F20"/>
                        <w:sz w:val="22"/>
                      </w:rPr>
                      <w:t>no longer charge such amounts for the remainder of the Plan</w:t>
                    </w:r>
                    <w:r>
                      <w:rPr>
                        <w:color w:val="231F20"/>
                        <w:spacing w:val="-2"/>
                        <w:sz w:val="22"/>
                      </w:rPr>
                      <w:t> </w:t>
                    </w:r>
                    <w:r>
                      <w:rPr>
                        <w:color w:val="231F20"/>
                        <w:sz w:val="22"/>
                      </w:rPr>
                      <w:t>Year.</w:t>
                    </w:r>
                  </w:p>
                  <w:p>
                    <w:pPr>
                      <w:spacing w:line="240" w:lineRule="auto" w:before="10"/>
                      <w:rPr>
                        <w:sz w:val="20"/>
                      </w:rPr>
                    </w:pPr>
                  </w:p>
                  <w:p>
                    <w:pPr>
                      <w:numPr>
                        <w:ilvl w:val="0"/>
                        <w:numId w:val="3"/>
                      </w:numPr>
                      <w:tabs>
                        <w:tab w:pos="554" w:val="left" w:leader="none"/>
                      </w:tabs>
                      <w:spacing w:before="0"/>
                      <w:ind w:left="164" w:right="72" w:firstLine="0"/>
                      <w:jc w:val="both"/>
                      <w:rPr>
                        <w:sz w:val="22"/>
                      </w:rPr>
                    </w:pPr>
                    <w:r>
                      <w:rPr>
                        <w:color w:val="231F20"/>
                        <w:sz w:val="22"/>
                      </w:rPr>
                      <w:t>Certification is required for all Inpatient Hospital admissions, select surgical procedures, and some Outpatient procedures. Please see the “Utilization Review Program” subsection for specific information regarding requirements and deadlines.</w:t>
                    </w:r>
                  </w:p>
                </w:txbxContent>
              </v:textbox>
              <v:stroke dashstyle="solid"/>
              <w10:wrap type="none"/>
            </v:shape>
            <v:shape style="position:absolute;left:4;top:4;width:8897;height:383" type="#_x0000_t202" filled="true" fillcolor="#c7c8ca" stroked="true" strokeweight=".47998pt" strokecolor="#231f20">
              <v:textbox inset="0,0,0,0">
                <w:txbxContent>
                  <w:p>
                    <w:pPr>
                      <w:spacing w:before="60"/>
                      <w:ind w:left="2448" w:right="2334" w:firstLine="0"/>
                      <w:jc w:val="center"/>
                      <w:rPr>
                        <w:b/>
                        <w:sz w:val="22"/>
                      </w:rPr>
                    </w:pPr>
                    <w:r>
                      <w:rPr>
                        <w:b/>
                        <w:color w:val="231F20"/>
                        <w:sz w:val="22"/>
                      </w:rPr>
                      <w:t>Important Notes – Black Plan (Michigan)</w:t>
                    </w:r>
                  </w:p>
                </w:txbxContent>
              </v:textbox>
              <v:fill type="solid"/>
              <v:stroke dashstyle="solid"/>
              <w10:wrap type="none"/>
            </v:shape>
          </v:group>
        </w:pict>
      </w:r>
      <w:r>
        <w:rPr>
          <w:sz w:val="20"/>
        </w:rPr>
      </w:r>
    </w:p>
    <w:p>
      <w:pPr>
        <w:pStyle w:val="BodyText"/>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50" w:hRule="atLeast"/>
        </w:trPr>
        <w:tc>
          <w:tcPr>
            <w:tcW w:w="8790" w:type="dxa"/>
            <w:gridSpan w:val="4"/>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639" w:hRule="atLeast"/>
        </w:trPr>
        <w:tc>
          <w:tcPr>
            <w:tcW w:w="2686" w:type="dxa"/>
          </w:tcPr>
          <w:p>
            <w:pPr>
              <w:pStyle w:val="TableParagraph"/>
              <w:ind w:left="197" w:right="471"/>
              <w:rPr>
                <w:sz w:val="20"/>
              </w:rPr>
            </w:pPr>
            <w:r>
              <w:rPr>
                <w:color w:val="231F20"/>
                <w:sz w:val="20"/>
                <w:u w:val="single" w:color="231F20"/>
              </w:rPr>
              <w:t>Plan Year</w:t>
            </w:r>
            <w:r>
              <w:rPr>
                <w:color w:val="231F20"/>
                <w:sz w:val="20"/>
              </w:rPr>
              <w:t> (benefit-based accumulators)</w:t>
            </w:r>
          </w:p>
        </w:tc>
        <w:tc>
          <w:tcPr>
            <w:tcW w:w="6104" w:type="dxa"/>
            <w:gridSpan w:val="3"/>
          </w:tcPr>
          <w:p>
            <w:pPr>
              <w:pStyle w:val="TableParagraph"/>
              <w:spacing w:before="175"/>
              <w:ind w:left="1731"/>
              <w:rPr>
                <w:sz w:val="20"/>
              </w:rPr>
            </w:pPr>
            <w:r>
              <w:rPr>
                <w:color w:val="231F20"/>
                <w:sz w:val="20"/>
              </w:rPr>
              <w:t>January 1 through December 31</w:t>
            </w:r>
          </w:p>
        </w:tc>
      </w:tr>
      <w:tr>
        <w:trPr>
          <w:trHeight w:val="1040" w:hRule="atLeast"/>
        </w:trPr>
        <w:tc>
          <w:tcPr>
            <w:tcW w:w="2686" w:type="dxa"/>
            <w:tcBorders>
              <w:bottom w:val="nil"/>
            </w:tcBorders>
          </w:tcPr>
          <w:p>
            <w:pPr>
              <w:pStyle w:val="TableParagraph"/>
              <w:ind w:left="197" w:right="498"/>
              <w:rPr>
                <w:sz w:val="20"/>
              </w:rPr>
            </w:pPr>
            <w:r>
              <w:rPr>
                <w:color w:val="231F20"/>
                <w:sz w:val="20"/>
                <w:u w:val="single" w:color="231F20"/>
              </w:rPr>
              <w:t>Comprehensive Medical</w:t>
            </w:r>
            <w:r>
              <w:rPr>
                <w:color w:val="231F20"/>
                <w:sz w:val="20"/>
              </w:rPr>
              <w:t> </w:t>
            </w:r>
            <w:r>
              <w:rPr>
                <w:color w:val="231F20"/>
                <w:sz w:val="20"/>
                <w:u w:val="single" w:color="231F20"/>
              </w:rPr>
              <w:t>Benefit</w:t>
            </w:r>
          </w:p>
          <w:p>
            <w:pPr>
              <w:pStyle w:val="TableParagraph"/>
              <w:spacing w:before="1"/>
              <w:ind w:left="386"/>
              <w:rPr>
                <w:sz w:val="20"/>
              </w:rPr>
            </w:pPr>
            <w:r>
              <w:rPr>
                <w:color w:val="231F20"/>
                <w:sz w:val="20"/>
              </w:rPr>
              <w:t>Deductible per Plan Year</w:t>
            </w:r>
          </w:p>
        </w:tc>
        <w:tc>
          <w:tcPr>
            <w:tcW w:w="2033" w:type="dxa"/>
            <w:vMerge w:val="restart"/>
          </w:tcPr>
          <w:p>
            <w:pPr>
              <w:pStyle w:val="TableParagraph"/>
              <w:spacing w:before="0"/>
              <w:rPr>
                <w:sz w:val="22"/>
              </w:rPr>
            </w:pPr>
          </w:p>
          <w:p>
            <w:pPr>
              <w:pStyle w:val="TableParagraph"/>
              <w:spacing w:before="3"/>
              <w:rPr>
                <w:sz w:val="23"/>
              </w:rPr>
            </w:pPr>
          </w:p>
          <w:p>
            <w:pPr>
              <w:pStyle w:val="TableParagraph"/>
              <w:spacing w:before="0"/>
              <w:ind w:left="153" w:right="147"/>
              <w:jc w:val="center"/>
              <w:rPr>
                <w:sz w:val="20"/>
              </w:rPr>
            </w:pPr>
            <w:r>
              <w:rPr>
                <w:color w:val="231F20"/>
                <w:sz w:val="20"/>
              </w:rPr>
              <w:t>$0/Covered Person</w:t>
            </w:r>
          </w:p>
          <w:p>
            <w:pPr>
              <w:pStyle w:val="TableParagraph"/>
              <w:spacing w:before="61"/>
              <w:ind w:left="153" w:right="148"/>
              <w:jc w:val="center"/>
              <w:rPr>
                <w:sz w:val="20"/>
              </w:rPr>
            </w:pPr>
            <w:r>
              <w:rPr>
                <w:color w:val="231F20"/>
                <w:sz w:val="20"/>
              </w:rPr>
              <w:t>$0/Family</w:t>
            </w:r>
          </w:p>
          <w:p>
            <w:pPr>
              <w:pStyle w:val="TableParagraph"/>
              <w:spacing w:before="0"/>
              <w:rPr>
                <w:sz w:val="22"/>
              </w:rPr>
            </w:pPr>
          </w:p>
          <w:p>
            <w:pPr>
              <w:pStyle w:val="TableParagraph"/>
              <w:spacing w:before="9"/>
              <w:rPr>
                <w:sz w:val="18"/>
              </w:rPr>
            </w:pPr>
          </w:p>
          <w:p>
            <w:pPr>
              <w:pStyle w:val="TableParagraph"/>
              <w:spacing w:line="230" w:lineRule="exact" w:before="0"/>
              <w:ind w:left="136" w:right="201"/>
              <w:jc w:val="center"/>
              <w:rPr>
                <w:sz w:val="20"/>
              </w:rPr>
            </w:pPr>
            <w:r>
              <w:rPr>
                <w:color w:val="231F20"/>
                <w:sz w:val="20"/>
              </w:rPr>
              <w:t>100%</w:t>
            </w:r>
          </w:p>
          <w:p>
            <w:pPr>
              <w:pStyle w:val="TableParagraph"/>
              <w:spacing w:line="230" w:lineRule="exact" w:before="0"/>
              <w:ind w:left="134" w:right="201"/>
              <w:jc w:val="center"/>
              <w:rPr>
                <w:sz w:val="20"/>
              </w:rPr>
            </w:pPr>
            <w:r>
              <w:rPr>
                <w:color w:val="231F20"/>
                <w:sz w:val="20"/>
              </w:rPr>
              <w:t>(0% Coinsurance)</w:t>
            </w: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72"/>
              <w:ind w:left="152" w:right="201"/>
              <w:jc w:val="center"/>
              <w:rPr>
                <w:sz w:val="20"/>
              </w:rPr>
            </w:pPr>
            <w:r>
              <w:rPr>
                <w:color w:val="231F20"/>
                <w:sz w:val="20"/>
              </w:rPr>
              <w:t>$0/Covered Person</w:t>
            </w:r>
          </w:p>
          <w:p>
            <w:pPr>
              <w:pStyle w:val="TableParagraph"/>
              <w:ind w:left="153" w:right="148"/>
              <w:jc w:val="center"/>
              <w:rPr>
                <w:sz w:val="20"/>
              </w:rPr>
            </w:pPr>
            <w:r>
              <w:rPr>
                <w:color w:val="231F20"/>
                <w:sz w:val="20"/>
              </w:rPr>
              <w:t>$0/Family</w:t>
            </w:r>
          </w:p>
          <w:p>
            <w:pPr>
              <w:pStyle w:val="TableParagraph"/>
              <w:spacing w:before="0"/>
              <w:rPr>
                <w:sz w:val="22"/>
              </w:rPr>
            </w:pPr>
          </w:p>
          <w:p>
            <w:pPr>
              <w:pStyle w:val="TableParagraph"/>
              <w:spacing w:before="0"/>
              <w:rPr>
                <w:sz w:val="22"/>
              </w:rPr>
            </w:pPr>
          </w:p>
          <w:p>
            <w:pPr>
              <w:pStyle w:val="TableParagraph"/>
              <w:spacing w:before="134"/>
              <w:ind w:left="153" w:right="201"/>
              <w:jc w:val="center"/>
              <w:rPr>
                <w:sz w:val="20"/>
              </w:rPr>
            </w:pPr>
            <w:r>
              <w:rPr>
                <w:color w:val="231F20"/>
                <w:sz w:val="20"/>
              </w:rPr>
              <w:t>$0/Covered Person*</w:t>
            </w:r>
          </w:p>
          <w:p>
            <w:pPr>
              <w:pStyle w:val="TableParagraph"/>
              <w:spacing w:before="61"/>
              <w:ind w:left="151" w:right="201"/>
              <w:jc w:val="center"/>
              <w:rPr>
                <w:sz w:val="20"/>
              </w:rPr>
            </w:pPr>
            <w:r>
              <w:rPr>
                <w:color w:val="231F20"/>
                <w:sz w:val="20"/>
              </w:rPr>
              <w:t>$0/Family*</w:t>
            </w:r>
          </w:p>
          <w:p>
            <w:pPr>
              <w:pStyle w:val="TableParagraph"/>
              <w:spacing w:before="118"/>
              <w:ind w:left="87" w:right="47"/>
              <w:jc w:val="both"/>
              <w:rPr>
                <w:sz w:val="16"/>
              </w:rPr>
            </w:pPr>
            <w:r>
              <w:rPr>
                <w:color w:val="231F20"/>
                <w:sz w:val="16"/>
              </w:rPr>
              <w:t>*Charges for Tier 1 co- payments will apply toward the Plan’s Total Out-of- Pocket Maximums as described below</w:t>
            </w:r>
          </w:p>
        </w:tc>
        <w:tc>
          <w:tcPr>
            <w:tcW w:w="2033" w:type="dxa"/>
            <w:tcBorders>
              <w:bottom w:val="nil"/>
            </w:tcBorders>
          </w:tcPr>
          <w:p>
            <w:pPr>
              <w:pStyle w:val="TableParagraph"/>
              <w:spacing w:before="0"/>
              <w:rPr>
                <w:sz w:val="22"/>
              </w:rPr>
            </w:pPr>
          </w:p>
          <w:p>
            <w:pPr>
              <w:pStyle w:val="TableParagraph"/>
              <w:spacing w:before="3"/>
              <w:rPr>
                <w:sz w:val="23"/>
              </w:rPr>
            </w:pPr>
          </w:p>
          <w:p>
            <w:pPr>
              <w:pStyle w:val="TableParagraph"/>
              <w:spacing w:before="0"/>
              <w:ind w:left="43" w:right="44"/>
              <w:jc w:val="center"/>
              <w:rPr>
                <w:sz w:val="20"/>
              </w:rPr>
            </w:pPr>
            <w:r>
              <w:rPr>
                <w:color w:val="231F20"/>
                <w:sz w:val="20"/>
              </w:rPr>
              <w:t>$1,000/Covered Person</w:t>
            </w:r>
          </w:p>
          <w:p>
            <w:pPr>
              <w:pStyle w:val="TableParagraph"/>
              <w:spacing w:line="209" w:lineRule="exact" w:before="61"/>
              <w:ind w:left="153" w:right="146"/>
              <w:jc w:val="center"/>
              <w:rPr>
                <w:sz w:val="20"/>
              </w:rPr>
            </w:pPr>
            <w:r>
              <w:rPr>
                <w:color w:val="231F20"/>
                <w:sz w:val="20"/>
              </w:rPr>
              <w:t>$2,000/Family</w:t>
            </w:r>
          </w:p>
        </w:tc>
        <w:tc>
          <w:tcPr>
            <w:tcW w:w="2038" w:type="dxa"/>
            <w:tcBorders>
              <w:bottom w:val="nil"/>
            </w:tcBorders>
          </w:tcPr>
          <w:p>
            <w:pPr>
              <w:pStyle w:val="TableParagraph"/>
              <w:spacing w:before="0"/>
              <w:rPr>
                <w:sz w:val="22"/>
              </w:rPr>
            </w:pPr>
          </w:p>
          <w:p>
            <w:pPr>
              <w:pStyle w:val="TableParagraph"/>
              <w:spacing w:before="3"/>
              <w:rPr>
                <w:sz w:val="23"/>
              </w:rPr>
            </w:pPr>
          </w:p>
          <w:p>
            <w:pPr>
              <w:pStyle w:val="TableParagraph"/>
              <w:spacing w:before="0"/>
              <w:ind w:left="802" w:right="292" w:hanging="370"/>
              <w:rPr>
                <w:sz w:val="20"/>
              </w:rPr>
            </w:pPr>
            <w:r>
              <w:rPr>
                <w:color w:val="231F20"/>
                <w:sz w:val="20"/>
              </w:rPr>
              <w:t>$1,500/Covered Person</w:t>
            </w:r>
          </w:p>
        </w:tc>
      </w:tr>
      <w:tr>
        <w:trPr>
          <w:trHeight w:val="339" w:hRule="atLeast"/>
        </w:trPr>
        <w:tc>
          <w:tcPr>
            <w:tcW w:w="2686" w:type="dxa"/>
            <w:tcBorders>
              <w:top w:val="nil"/>
              <w:bottom w:val="nil"/>
            </w:tcBorders>
          </w:tcPr>
          <w:p>
            <w:pPr>
              <w:pStyle w:val="TableParagraph"/>
              <w:spacing w:before="0"/>
              <w:rPr>
                <w:sz w:val="20"/>
              </w:rPr>
            </w:pPr>
          </w:p>
        </w:tc>
        <w:tc>
          <w:tcPr>
            <w:tcW w:w="2033" w:type="dxa"/>
            <w:vMerge/>
            <w:tcBorders>
              <w:top w:val="nil"/>
            </w:tcBorders>
          </w:tcPr>
          <w:p>
            <w:pPr>
              <w:rPr>
                <w:sz w:val="2"/>
                <w:szCs w:val="2"/>
              </w:rPr>
            </w:pPr>
          </w:p>
        </w:tc>
        <w:tc>
          <w:tcPr>
            <w:tcW w:w="2033" w:type="dxa"/>
            <w:tcBorders>
              <w:top w:val="nil"/>
              <w:bottom w:val="nil"/>
            </w:tcBorders>
          </w:tcPr>
          <w:p>
            <w:pPr>
              <w:pStyle w:val="TableParagraph"/>
              <w:spacing w:before="0"/>
              <w:rPr>
                <w:sz w:val="20"/>
              </w:rPr>
            </w:pPr>
          </w:p>
        </w:tc>
        <w:tc>
          <w:tcPr>
            <w:tcW w:w="2038" w:type="dxa"/>
            <w:tcBorders>
              <w:top w:val="nil"/>
              <w:bottom w:val="nil"/>
            </w:tcBorders>
          </w:tcPr>
          <w:p>
            <w:pPr>
              <w:pStyle w:val="TableParagraph"/>
              <w:spacing w:line="220" w:lineRule="exact" w:before="0"/>
              <w:ind w:left="210" w:right="204"/>
              <w:jc w:val="center"/>
              <w:rPr>
                <w:sz w:val="20"/>
              </w:rPr>
            </w:pPr>
            <w:r>
              <w:rPr>
                <w:color w:val="231F20"/>
                <w:sz w:val="20"/>
              </w:rPr>
              <w:t>$3,000/Family</w:t>
            </w:r>
          </w:p>
        </w:tc>
      </w:tr>
      <w:tr>
        <w:trPr>
          <w:trHeight w:val="1380" w:hRule="atLeast"/>
        </w:trPr>
        <w:tc>
          <w:tcPr>
            <w:tcW w:w="2686" w:type="dxa"/>
            <w:tcBorders>
              <w:top w:val="nil"/>
              <w:bottom w:val="nil"/>
            </w:tcBorders>
          </w:tcPr>
          <w:p>
            <w:pPr>
              <w:pStyle w:val="TableParagraph"/>
              <w:tabs>
                <w:tab w:pos="1933" w:val="left" w:leader="none"/>
                <w:tab w:pos="2054" w:val="left" w:leader="none"/>
              </w:tabs>
              <w:spacing w:before="111"/>
              <w:ind w:left="385" w:right="149"/>
              <w:jc w:val="both"/>
              <w:rPr>
                <w:sz w:val="20"/>
              </w:rPr>
            </w:pPr>
            <w:r>
              <w:rPr>
                <w:color w:val="231F20"/>
                <w:sz w:val="20"/>
              </w:rPr>
              <w:t>General</w:t>
              <w:tab/>
            </w:r>
            <w:r>
              <w:rPr>
                <w:color w:val="231F20"/>
                <w:spacing w:val="-3"/>
                <w:sz w:val="20"/>
              </w:rPr>
              <w:t>Benefit </w:t>
            </w:r>
            <w:r>
              <w:rPr>
                <w:color w:val="231F20"/>
                <w:sz w:val="20"/>
              </w:rPr>
              <w:t>Percentage Paid (all Covered Expenses, unless specifically</w:t>
              <w:tab/>
              <w:tab/>
              <w:t>stated otherwise)</w:t>
            </w:r>
          </w:p>
        </w:tc>
        <w:tc>
          <w:tcPr>
            <w:tcW w:w="2033" w:type="dxa"/>
            <w:vMerge/>
            <w:tcBorders>
              <w:top w:val="nil"/>
            </w:tcBorders>
          </w:tcPr>
          <w:p>
            <w:pPr>
              <w:rPr>
                <w:sz w:val="2"/>
                <w:szCs w:val="2"/>
              </w:rPr>
            </w:pPr>
          </w:p>
        </w:tc>
        <w:tc>
          <w:tcPr>
            <w:tcW w:w="2033" w:type="dxa"/>
            <w:tcBorders>
              <w:top w:val="nil"/>
              <w:bottom w:val="nil"/>
            </w:tcBorders>
          </w:tcPr>
          <w:p>
            <w:pPr>
              <w:pStyle w:val="TableParagraph"/>
              <w:spacing w:line="230" w:lineRule="exact" w:before="111"/>
              <w:ind w:left="146"/>
              <w:rPr>
                <w:sz w:val="20"/>
              </w:rPr>
            </w:pPr>
            <w:r>
              <w:rPr>
                <w:color w:val="231F20"/>
                <w:sz w:val="20"/>
              </w:rPr>
              <w:t>90% after Deductible</w:t>
            </w:r>
          </w:p>
          <w:p>
            <w:pPr>
              <w:pStyle w:val="TableParagraph"/>
              <w:spacing w:line="230" w:lineRule="exact" w:before="0"/>
              <w:ind w:left="228"/>
              <w:rPr>
                <w:sz w:val="20"/>
              </w:rPr>
            </w:pPr>
            <w:r>
              <w:rPr>
                <w:color w:val="231F20"/>
                <w:sz w:val="20"/>
              </w:rPr>
              <w:t>(10% Coinsurance)</w:t>
            </w:r>
          </w:p>
        </w:tc>
        <w:tc>
          <w:tcPr>
            <w:tcW w:w="2038" w:type="dxa"/>
            <w:tcBorders>
              <w:top w:val="nil"/>
              <w:bottom w:val="nil"/>
            </w:tcBorders>
          </w:tcPr>
          <w:p>
            <w:pPr>
              <w:pStyle w:val="TableParagraph"/>
              <w:spacing w:before="111"/>
              <w:ind w:left="149"/>
              <w:rPr>
                <w:sz w:val="20"/>
              </w:rPr>
            </w:pPr>
            <w:r>
              <w:rPr>
                <w:color w:val="231F20"/>
                <w:sz w:val="20"/>
              </w:rPr>
              <w:t>70% after Deductible</w:t>
            </w:r>
          </w:p>
          <w:p>
            <w:pPr>
              <w:pStyle w:val="TableParagraph"/>
              <w:spacing w:before="0"/>
              <w:ind w:left="242"/>
              <w:rPr>
                <w:sz w:val="20"/>
              </w:rPr>
            </w:pPr>
            <w:r>
              <w:rPr>
                <w:color w:val="231F20"/>
                <w:sz w:val="20"/>
              </w:rPr>
              <w:t>(30% Coinsurance)</w:t>
            </w:r>
          </w:p>
        </w:tc>
      </w:tr>
      <w:tr>
        <w:trPr>
          <w:trHeight w:val="1149" w:hRule="atLeast"/>
        </w:trPr>
        <w:tc>
          <w:tcPr>
            <w:tcW w:w="2686" w:type="dxa"/>
            <w:tcBorders>
              <w:top w:val="nil"/>
              <w:bottom w:val="nil"/>
            </w:tcBorders>
          </w:tcPr>
          <w:p>
            <w:pPr>
              <w:pStyle w:val="TableParagraph"/>
              <w:tabs>
                <w:tab w:pos="1789" w:val="left" w:leader="none"/>
              </w:tabs>
              <w:spacing w:before="110"/>
              <w:ind w:left="385" w:right="150"/>
              <w:jc w:val="both"/>
              <w:rPr>
                <w:sz w:val="20"/>
              </w:rPr>
            </w:pPr>
            <w:r>
              <w:rPr>
                <w:color w:val="231F20"/>
                <w:sz w:val="20"/>
              </w:rPr>
              <w:t>Coinsurance Maximum Out-of-Pocket per Plan Year</w:t>
              <w:tab/>
            </w:r>
            <w:r>
              <w:rPr>
                <w:color w:val="231F20"/>
                <w:spacing w:val="-3"/>
                <w:sz w:val="20"/>
              </w:rPr>
              <w:t>(includes </w:t>
            </w:r>
            <w:r>
              <w:rPr>
                <w:color w:val="231F20"/>
                <w:sz w:val="20"/>
              </w:rPr>
              <w:t>Coinsurance</w:t>
            </w:r>
            <w:r>
              <w:rPr>
                <w:color w:val="231F20"/>
                <w:spacing w:val="-3"/>
                <w:sz w:val="20"/>
              </w:rPr>
              <w:t> </w:t>
            </w:r>
            <w:r>
              <w:rPr>
                <w:color w:val="231F20"/>
                <w:sz w:val="20"/>
              </w:rPr>
              <w:t>only)</w:t>
            </w:r>
          </w:p>
        </w:tc>
        <w:tc>
          <w:tcPr>
            <w:tcW w:w="2033" w:type="dxa"/>
            <w:vMerge/>
            <w:tcBorders>
              <w:top w:val="nil"/>
            </w:tcBorders>
          </w:tcPr>
          <w:p>
            <w:pPr>
              <w:rPr>
                <w:sz w:val="2"/>
                <w:szCs w:val="2"/>
              </w:rPr>
            </w:pPr>
          </w:p>
        </w:tc>
        <w:tc>
          <w:tcPr>
            <w:tcW w:w="2033" w:type="dxa"/>
            <w:tcBorders>
              <w:top w:val="nil"/>
              <w:bottom w:val="nil"/>
            </w:tcBorders>
          </w:tcPr>
          <w:p>
            <w:pPr>
              <w:pStyle w:val="TableParagraph"/>
              <w:spacing w:before="110"/>
              <w:ind w:left="714" w:right="375" w:hanging="370"/>
              <w:rPr>
                <w:sz w:val="20"/>
              </w:rPr>
            </w:pPr>
            <w:r>
              <w:rPr>
                <w:color w:val="231F20"/>
                <w:sz w:val="20"/>
              </w:rPr>
              <w:t>$1,000/Covered Person</w:t>
            </w:r>
          </w:p>
          <w:p>
            <w:pPr>
              <w:pStyle w:val="TableParagraph"/>
              <w:spacing w:before="61"/>
              <w:ind w:left="428"/>
              <w:rPr>
                <w:sz w:val="20"/>
              </w:rPr>
            </w:pPr>
            <w:r>
              <w:rPr>
                <w:color w:val="231F20"/>
                <w:sz w:val="20"/>
              </w:rPr>
              <w:t>$2,000/Family</w:t>
            </w:r>
          </w:p>
        </w:tc>
        <w:tc>
          <w:tcPr>
            <w:tcW w:w="2038" w:type="dxa"/>
            <w:tcBorders>
              <w:top w:val="nil"/>
              <w:bottom w:val="nil"/>
            </w:tcBorders>
          </w:tcPr>
          <w:p>
            <w:pPr>
              <w:pStyle w:val="TableParagraph"/>
              <w:spacing w:before="110"/>
              <w:ind w:left="774" w:right="320" w:hanging="370"/>
              <w:rPr>
                <w:sz w:val="20"/>
              </w:rPr>
            </w:pPr>
            <w:r>
              <w:rPr>
                <w:color w:val="231F20"/>
                <w:sz w:val="20"/>
              </w:rPr>
              <w:t>$1,500/Covered Person</w:t>
            </w:r>
          </w:p>
          <w:p>
            <w:pPr>
              <w:pStyle w:val="TableParagraph"/>
              <w:spacing w:before="61"/>
              <w:ind w:left="430"/>
              <w:rPr>
                <w:sz w:val="20"/>
              </w:rPr>
            </w:pPr>
            <w:r>
              <w:rPr>
                <w:color w:val="231F20"/>
                <w:sz w:val="20"/>
              </w:rPr>
              <w:t>$3,000/Family</w:t>
            </w:r>
          </w:p>
        </w:tc>
      </w:tr>
      <w:tr>
        <w:trPr>
          <w:trHeight w:val="1730" w:hRule="atLeast"/>
        </w:trPr>
        <w:tc>
          <w:tcPr>
            <w:tcW w:w="2686" w:type="dxa"/>
            <w:tcBorders>
              <w:top w:val="nil"/>
            </w:tcBorders>
          </w:tcPr>
          <w:p>
            <w:pPr>
              <w:pStyle w:val="TableParagraph"/>
              <w:spacing w:before="111"/>
              <w:ind w:left="385" w:right="151"/>
              <w:jc w:val="both"/>
              <w:rPr>
                <w:sz w:val="20"/>
              </w:rPr>
            </w:pPr>
            <w:r>
              <w:rPr>
                <w:color w:val="231F20"/>
                <w:sz w:val="20"/>
              </w:rPr>
              <w:t>Total Maximum Out-of- Pocket per Plan </w:t>
            </w:r>
            <w:r>
              <w:rPr>
                <w:color w:val="231F20"/>
                <w:spacing w:val="-4"/>
                <w:sz w:val="20"/>
              </w:rPr>
              <w:t>Year </w:t>
            </w:r>
            <w:r>
              <w:rPr>
                <w:color w:val="231F20"/>
                <w:sz w:val="20"/>
              </w:rPr>
              <w:t>(includes Deductible, Coinsurance, medical </w:t>
            </w:r>
            <w:r>
              <w:rPr>
                <w:color w:val="231F20"/>
                <w:spacing w:val="-5"/>
                <w:sz w:val="20"/>
              </w:rPr>
              <w:t>co- </w:t>
            </w:r>
            <w:r>
              <w:rPr>
                <w:color w:val="231F20"/>
                <w:sz w:val="20"/>
              </w:rPr>
              <w:t>payments, and</w:t>
            </w:r>
            <w:r>
              <w:rPr>
                <w:color w:val="231F20"/>
                <w:spacing w:val="-31"/>
                <w:sz w:val="20"/>
              </w:rPr>
              <w:t> </w:t>
            </w:r>
            <w:r>
              <w:rPr>
                <w:color w:val="231F20"/>
                <w:sz w:val="20"/>
              </w:rPr>
              <w:t>prescription drug co-payments)</w:t>
            </w:r>
          </w:p>
        </w:tc>
        <w:tc>
          <w:tcPr>
            <w:tcW w:w="2033" w:type="dxa"/>
            <w:vMerge/>
            <w:tcBorders>
              <w:top w:val="nil"/>
            </w:tcBorders>
          </w:tcPr>
          <w:p>
            <w:pPr>
              <w:rPr>
                <w:sz w:val="2"/>
                <w:szCs w:val="2"/>
              </w:rPr>
            </w:pPr>
          </w:p>
        </w:tc>
        <w:tc>
          <w:tcPr>
            <w:tcW w:w="2033" w:type="dxa"/>
            <w:tcBorders>
              <w:top w:val="nil"/>
            </w:tcBorders>
          </w:tcPr>
          <w:p>
            <w:pPr>
              <w:pStyle w:val="TableParagraph"/>
              <w:spacing w:before="111"/>
              <w:ind w:left="714" w:right="375" w:hanging="370"/>
              <w:rPr>
                <w:sz w:val="20"/>
              </w:rPr>
            </w:pPr>
            <w:r>
              <w:rPr>
                <w:color w:val="231F20"/>
                <w:sz w:val="20"/>
              </w:rPr>
              <w:t>$6,000/Covered Person</w:t>
            </w:r>
          </w:p>
          <w:p>
            <w:pPr>
              <w:pStyle w:val="TableParagraph"/>
              <w:spacing w:before="59"/>
              <w:ind w:left="350"/>
              <w:rPr>
                <w:sz w:val="20"/>
              </w:rPr>
            </w:pPr>
            <w:r>
              <w:rPr>
                <w:color w:val="231F20"/>
                <w:sz w:val="20"/>
              </w:rPr>
              <w:t>$12,000/Family</w:t>
            </w:r>
          </w:p>
        </w:tc>
        <w:tc>
          <w:tcPr>
            <w:tcW w:w="2038" w:type="dxa"/>
            <w:tcBorders>
              <w:top w:val="nil"/>
            </w:tcBorders>
          </w:tcPr>
          <w:p>
            <w:pPr>
              <w:pStyle w:val="TableParagraph"/>
              <w:spacing w:before="111"/>
              <w:ind w:left="227" w:right="161"/>
              <w:jc w:val="center"/>
              <w:rPr>
                <w:sz w:val="20"/>
              </w:rPr>
            </w:pPr>
            <w:r>
              <w:rPr>
                <w:color w:val="231F20"/>
                <w:sz w:val="20"/>
              </w:rPr>
              <w:t>Unlimited</w:t>
            </w:r>
          </w:p>
        </w:tc>
      </w:tr>
      <w:tr>
        <w:trPr>
          <w:trHeight w:val="2429" w:hRule="atLeast"/>
        </w:trPr>
        <w:tc>
          <w:tcPr>
            <w:tcW w:w="8790" w:type="dxa"/>
            <w:gridSpan w:val="4"/>
          </w:tcPr>
          <w:p>
            <w:pPr>
              <w:pStyle w:val="TableParagraph"/>
              <w:spacing w:line="230" w:lineRule="exact" w:before="120"/>
              <w:ind w:left="370"/>
              <w:rPr>
                <w:b/>
                <w:sz w:val="20"/>
              </w:rPr>
            </w:pPr>
            <w:r>
              <w:rPr>
                <w:b/>
                <w:color w:val="231F20"/>
                <w:sz w:val="20"/>
              </w:rPr>
              <w:t>Special Notes about the Comprehensive Medical Benefit:</w:t>
            </w:r>
          </w:p>
          <w:p>
            <w:pPr>
              <w:pStyle w:val="TableParagraph"/>
              <w:numPr>
                <w:ilvl w:val="0"/>
                <w:numId w:val="4"/>
              </w:numPr>
              <w:tabs>
                <w:tab w:pos="729" w:val="left" w:leader="none"/>
              </w:tabs>
              <w:spacing w:line="240" w:lineRule="auto" w:before="0" w:after="0"/>
              <w:ind w:left="370" w:right="71" w:hanging="1"/>
              <w:jc w:val="both"/>
              <w:rPr>
                <w:sz w:val="20"/>
              </w:rPr>
            </w:pPr>
            <w:r>
              <w:rPr>
                <w:color w:val="231F20"/>
                <w:sz w:val="20"/>
              </w:rPr>
              <w:t>For Nomi Health Network Tier 1 benefits only: Covered Persons do not have to meet a Deductible and there are no co-payments, except for select services as noted in the Schedule</w:t>
            </w:r>
            <w:r>
              <w:rPr>
                <w:color w:val="231F20"/>
                <w:spacing w:val="-23"/>
                <w:sz w:val="20"/>
              </w:rPr>
              <w:t> </w:t>
            </w:r>
            <w:r>
              <w:rPr>
                <w:color w:val="231F20"/>
                <w:sz w:val="20"/>
              </w:rPr>
              <w:t>below.</w:t>
            </w:r>
          </w:p>
          <w:p>
            <w:pPr>
              <w:pStyle w:val="TableParagraph"/>
              <w:numPr>
                <w:ilvl w:val="0"/>
                <w:numId w:val="4"/>
              </w:numPr>
              <w:tabs>
                <w:tab w:pos="729" w:val="left" w:leader="none"/>
              </w:tabs>
              <w:spacing w:line="240" w:lineRule="auto" w:before="120" w:after="0"/>
              <w:ind w:left="370" w:right="68" w:firstLine="0"/>
              <w:jc w:val="both"/>
              <w:rPr>
                <w:sz w:val="20"/>
              </w:rPr>
            </w:pPr>
            <w:r>
              <w:rPr>
                <w:color w:val="231F20"/>
                <w:sz w:val="20"/>
              </w:rPr>
              <w:t>For</w:t>
            </w:r>
            <w:r>
              <w:rPr>
                <w:color w:val="231F20"/>
                <w:spacing w:val="-4"/>
                <w:sz w:val="20"/>
              </w:rPr>
              <w:t> </w:t>
            </w:r>
            <w:r>
              <w:rPr>
                <w:color w:val="231F20"/>
                <w:sz w:val="20"/>
              </w:rPr>
              <w:t>Tier</w:t>
            </w:r>
            <w:r>
              <w:rPr>
                <w:color w:val="231F20"/>
                <w:spacing w:val="-3"/>
                <w:sz w:val="20"/>
              </w:rPr>
              <w:t> </w:t>
            </w:r>
            <w:r>
              <w:rPr>
                <w:color w:val="231F20"/>
                <w:sz w:val="20"/>
              </w:rPr>
              <w:t>2</w:t>
            </w:r>
            <w:r>
              <w:rPr>
                <w:color w:val="231F20"/>
                <w:spacing w:val="-4"/>
                <w:sz w:val="20"/>
              </w:rPr>
              <w:t> </w:t>
            </w:r>
            <w:r>
              <w:rPr>
                <w:color w:val="231F20"/>
                <w:sz w:val="20"/>
              </w:rPr>
              <w:t>and</w:t>
            </w:r>
            <w:r>
              <w:rPr>
                <w:color w:val="231F20"/>
                <w:spacing w:val="-4"/>
                <w:sz w:val="20"/>
              </w:rPr>
              <w:t> </w:t>
            </w:r>
            <w:r>
              <w:rPr>
                <w:color w:val="231F20"/>
                <w:sz w:val="20"/>
              </w:rPr>
              <w:t>Tier</w:t>
            </w:r>
            <w:r>
              <w:rPr>
                <w:color w:val="231F20"/>
                <w:spacing w:val="-4"/>
                <w:sz w:val="20"/>
              </w:rPr>
              <w:t> </w:t>
            </w:r>
            <w:r>
              <w:rPr>
                <w:color w:val="231F20"/>
                <w:sz w:val="20"/>
              </w:rPr>
              <w:t>3</w:t>
            </w:r>
            <w:r>
              <w:rPr>
                <w:color w:val="231F20"/>
                <w:spacing w:val="-3"/>
                <w:sz w:val="20"/>
              </w:rPr>
              <w:t> </w:t>
            </w:r>
            <w:r>
              <w:rPr>
                <w:color w:val="231F20"/>
                <w:sz w:val="20"/>
              </w:rPr>
              <w:t>benefits</w:t>
            </w:r>
            <w:r>
              <w:rPr>
                <w:color w:val="231F20"/>
                <w:spacing w:val="-5"/>
                <w:sz w:val="20"/>
              </w:rPr>
              <w:t> </w:t>
            </w:r>
            <w:r>
              <w:rPr>
                <w:color w:val="231F20"/>
                <w:sz w:val="20"/>
              </w:rPr>
              <w:t>only:</w:t>
            </w:r>
            <w:r>
              <w:rPr>
                <w:color w:val="231F20"/>
                <w:spacing w:val="-4"/>
                <w:sz w:val="20"/>
              </w:rPr>
              <w:t> </w:t>
            </w:r>
            <w:r>
              <w:rPr>
                <w:color w:val="231F20"/>
                <w:sz w:val="20"/>
              </w:rPr>
              <w:t>An</w:t>
            </w:r>
            <w:r>
              <w:rPr>
                <w:color w:val="231F20"/>
                <w:spacing w:val="-3"/>
                <w:sz w:val="20"/>
              </w:rPr>
              <w:t> </w:t>
            </w:r>
            <w:r>
              <w:rPr>
                <w:color w:val="231F20"/>
                <w:sz w:val="20"/>
              </w:rPr>
              <w:t>individual</w:t>
            </w:r>
            <w:r>
              <w:rPr>
                <w:color w:val="231F20"/>
                <w:spacing w:val="-4"/>
                <w:sz w:val="20"/>
              </w:rPr>
              <w:t> </w:t>
            </w:r>
            <w:r>
              <w:rPr>
                <w:color w:val="231F20"/>
                <w:sz w:val="20"/>
              </w:rPr>
              <w:t>within</w:t>
            </w:r>
            <w:r>
              <w:rPr>
                <w:color w:val="231F20"/>
                <w:spacing w:val="-4"/>
                <w:sz w:val="20"/>
              </w:rPr>
              <w:t> </w:t>
            </w:r>
            <w:r>
              <w:rPr>
                <w:color w:val="231F20"/>
                <w:sz w:val="20"/>
              </w:rPr>
              <w:t>a</w:t>
            </w:r>
            <w:r>
              <w:rPr>
                <w:color w:val="231F20"/>
                <w:spacing w:val="-4"/>
                <w:sz w:val="20"/>
              </w:rPr>
              <w:t> </w:t>
            </w:r>
            <w:r>
              <w:rPr>
                <w:color w:val="231F20"/>
                <w:sz w:val="20"/>
              </w:rPr>
              <w:t>Family</w:t>
            </w:r>
            <w:r>
              <w:rPr>
                <w:color w:val="231F20"/>
                <w:spacing w:val="-4"/>
                <w:sz w:val="20"/>
              </w:rPr>
              <w:t> </w:t>
            </w:r>
            <w:r>
              <w:rPr>
                <w:color w:val="231F20"/>
                <w:sz w:val="20"/>
              </w:rPr>
              <w:t>has</w:t>
            </w:r>
            <w:r>
              <w:rPr>
                <w:color w:val="231F20"/>
                <w:spacing w:val="-3"/>
                <w:sz w:val="20"/>
              </w:rPr>
              <w:t> </w:t>
            </w:r>
            <w:r>
              <w:rPr>
                <w:color w:val="231F20"/>
                <w:sz w:val="20"/>
              </w:rPr>
              <w:t>to</w:t>
            </w:r>
            <w:r>
              <w:rPr>
                <w:color w:val="231F20"/>
                <w:spacing w:val="-4"/>
                <w:sz w:val="20"/>
              </w:rPr>
              <w:t> </w:t>
            </w:r>
            <w:r>
              <w:rPr>
                <w:color w:val="231F20"/>
                <w:sz w:val="20"/>
              </w:rPr>
              <w:t>meet</w:t>
            </w:r>
            <w:r>
              <w:rPr>
                <w:color w:val="231F20"/>
                <w:spacing w:val="-3"/>
                <w:sz w:val="20"/>
              </w:rPr>
              <w:t> </w:t>
            </w:r>
            <w:r>
              <w:rPr>
                <w:color w:val="231F20"/>
                <w:sz w:val="20"/>
              </w:rPr>
              <w:t>only</w:t>
            </w:r>
            <w:r>
              <w:rPr>
                <w:color w:val="231F20"/>
                <w:spacing w:val="-3"/>
                <w:sz w:val="20"/>
              </w:rPr>
              <w:t> </w:t>
            </w:r>
            <w:r>
              <w:rPr>
                <w:color w:val="231F20"/>
                <w:sz w:val="20"/>
              </w:rPr>
              <w:t>the</w:t>
            </w:r>
            <w:r>
              <w:rPr>
                <w:color w:val="231F20"/>
                <w:spacing w:val="-6"/>
                <w:sz w:val="20"/>
              </w:rPr>
              <w:t> </w:t>
            </w:r>
            <w:r>
              <w:rPr>
                <w:color w:val="231F20"/>
                <w:sz w:val="20"/>
              </w:rPr>
              <w:t>per-Covered Person</w:t>
            </w:r>
            <w:r>
              <w:rPr>
                <w:color w:val="231F20"/>
                <w:spacing w:val="-14"/>
                <w:sz w:val="20"/>
              </w:rPr>
              <w:t> </w:t>
            </w:r>
            <w:r>
              <w:rPr>
                <w:color w:val="231F20"/>
                <w:sz w:val="20"/>
              </w:rPr>
              <w:t>Deductible</w:t>
            </w:r>
            <w:r>
              <w:rPr>
                <w:color w:val="231F20"/>
                <w:spacing w:val="-12"/>
                <w:sz w:val="20"/>
              </w:rPr>
              <w:t> </w:t>
            </w:r>
            <w:r>
              <w:rPr>
                <w:color w:val="231F20"/>
                <w:sz w:val="20"/>
              </w:rPr>
              <w:t>before</w:t>
            </w:r>
            <w:r>
              <w:rPr>
                <w:color w:val="231F20"/>
                <w:spacing w:val="-12"/>
                <w:sz w:val="20"/>
              </w:rPr>
              <w:t> </w:t>
            </w:r>
            <w:r>
              <w:rPr>
                <w:color w:val="231F20"/>
                <w:sz w:val="20"/>
              </w:rPr>
              <w:t>the</w:t>
            </w:r>
            <w:r>
              <w:rPr>
                <w:color w:val="231F20"/>
                <w:spacing w:val="-15"/>
                <w:sz w:val="20"/>
              </w:rPr>
              <w:t> </w:t>
            </w:r>
            <w:r>
              <w:rPr>
                <w:color w:val="231F20"/>
                <w:sz w:val="20"/>
              </w:rPr>
              <w:t>Plan</w:t>
            </w:r>
            <w:r>
              <w:rPr>
                <w:color w:val="231F20"/>
                <w:spacing w:val="-12"/>
                <w:sz w:val="20"/>
              </w:rPr>
              <w:t> </w:t>
            </w:r>
            <w:r>
              <w:rPr>
                <w:color w:val="231F20"/>
                <w:sz w:val="20"/>
              </w:rPr>
              <w:t>will</w:t>
            </w:r>
            <w:r>
              <w:rPr>
                <w:color w:val="231F20"/>
                <w:spacing w:val="-13"/>
                <w:sz w:val="20"/>
              </w:rPr>
              <w:t> </w:t>
            </w:r>
            <w:r>
              <w:rPr>
                <w:color w:val="231F20"/>
                <w:sz w:val="20"/>
              </w:rPr>
              <w:t>begin</w:t>
            </w:r>
            <w:r>
              <w:rPr>
                <w:color w:val="231F20"/>
                <w:spacing w:val="-13"/>
                <w:sz w:val="20"/>
              </w:rPr>
              <w:t> </w:t>
            </w:r>
            <w:r>
              <w:rPr>
                <w:color w:val="231F20"/>
                <w:sz w:val="20"/>
              </w:rPr>
              <w:t>paying</w:t>
            </w:r>
            <w:r>
              <w:rPr>
                <w:color w:val="231F20"/>
                <w:spacing w:val="-12"/>
                <w:sz w:val="20"/>
              </w:rPr>
              <w:t> </w:t>
            </w:r>
            <w:r>
              <w:rPr>
                <w:color w:val="231F20"/>
                <w:sz w:val="20"/>
              </w:rPr>
              <w:t>benefits.</w:t>
            </w:r>
            <w:r>
              <w:rPr>
                <w:color w:val="231F20"/>
                <w:spacing w:val="25"/>
                <w:sz w:val="20"/>
              </w:rPr>
              <w:t> </w:t>
            </w:r>
            <w:r>
              <w:rPr>
                <w:color w:val="231F20"/>
                <w:sz w:val="20"/>
              </w:rPr>
              <w:t>Additionally,</w:t>
            </w:r>
            <w:r>
              <w:rPr>
                <w:color w:val="231F20"/>
                <w:spacing w:val="-13"/>
                <w:sz w:val="20"/>
              </w:rPr>
              <w:t> </w:t>
            </w:r>
            <w:r>
              <w:rPr>
                <w:color w:val="231F20"/>
                <w:sz w:val="20"/>
              </w:rPr>
              <w:t>an</w:t>
            </w:r>
            <w:r>
              <w:rPr>
                <w:color w:val="231F20"/>
                <w:spacing w:val="-12"/>
                <w:sz w:val="20"/>
              </w:rPr>
              <w:t> </w:t>
            </w:r>
            <w:r>
              <w:rPr>
                <w:color w:val="231F20"/>
                <w:sz w:val="20"/>
              </w:rPr>
              <w:t>individual</w:t>
            </w:r>
            <w:r>
              <w:rPr>
                <w:color w:val="231F20"/>
                <w:spacing w:val="-15"/>
                <w:sz w:val="20"/>
              </w:rPr>
              <w:t> </w:t>
            </w:r>
            <w:r>
              <w:rPr>
                <w:color w:val="231F20"/>
                <w:sz w:val="20"/>
              </w:rPr>
              <w:t>within</w:t>
            </w:r>
            <w:r>
              <w:rPr>
                <w:color w:val="231F20"/>
                <w:spacing w:val="-12"/>
                <w:sz w:val="20"/>
              </w:rPr>
              <w:t> </w:t>
            </w:r>
            <w:r>
              <w:rPr>
                <w:color w:val="231F20"/>
                <w:sz w:val="20"/>
              </w:rPr>
              <w:t>a</w:t>
            </w:r>
            <w:r>
              <w:rPr>
                <w:color w:val="231F20"/>
                <w:spacing w:val="-14"/>
                <w:sz w:val="20"/>
              </w:rPr>
              <w:t> </w:t>
            </w:r>
            <w:r>
              <w:rPr>
                <w:color w:val="231F20"/>
                <w:sz w:val="20"/>
              </w:rPr>
              <w:t>Family has</w:t>
            </w:r>
            <w:r>
              <w:rPr>
                <w:color w:val="231F20"/>
                <w:spacing w:val="-9"/>
                <w:sz w:val="20"/>
              </w:rPr>
              <w:t> </w:t>
            </w:r>
            <w:r>
              <w:rPr>
                <w:color w:val="231F20"/>
                <w:sz w:val="20"/>
              </w:rPr>
              <w:t>to</w:t>
            </w:r>
            <w:r>
              <w:rPr>
                <w:color w:val="231F20"/>
                <w:spacing w:val="-10"/>
                <w:sz w:val="20"/>
              </w:rPr>
              <w:t> </w:t>
            </w:r>
            <w:r>
              <w:rPr>
                <w:color w:val="231F20"/>
                <w:sz w:val="20"/>
              </w:rPr>
              <w:t>meet</w:t>
            </w:r>
            <w:r>
              <w:rPr>
                <w:color w:val="231F20"/>
                <w:spacing w:val="-10"/>
                <w:sz w:val="20"/>
              </w:rPr>
              <w:t> </w:t>
            </w:r>
            <w:r>
              <w:rPr>
                <w:color w:val="231F20"/>
                <w:sz w:val="20"/>
              </w:rPr>
              <w:t>only</w:t>
            </w:r>
            <w:r>
              <w:rPr>
                <w:color w:val="231F20"/>
                <w:spacing w:val="-9"/>
                <w:sz w:val="20"/>
              </w:rPr>
              <w:t> </w:t>
            </w:r>
            <w:r>
              <w:rPr>
                <w:color w:val="231F20"/>
                <w:sz w:val="20"/>
              </w:rPr>
              <w:t>the</w:t>
            </w:r>
            <w:r>
              <w:rPr>
                <w:color w:val="231F20"/>
                <w:spacing w:val="-10"/>
                <w:sz w:val="20"/>
              </w:rPr>
              <w:t> </w:t>
            </w:r>
            <w:r>
              <w:rPr>
                <w:color w:val="231F20"/>
                <w:sz w:val="20"/>
              </w:rPr>
              <w:t>per-Covered</w:t>
            </w:r>
            <w:r>
              <w:rPr>
                <w:color w:val="231F20"/>
                <w:spacing w:val="-9"/>
                <w:sz w:val="20"/>
              </w:rPr>
              <w:t> </w:t>
            </w:r>
            <w:r>
              <w:rPr>
                <w:color w:val="231F20"/>
                <w:sz w:val="20"/>
              </w:rPr>
              <w:t>Person</w:t>
            </w:r>
            <w:r>
              <w:rPr>
                <w:color w:val="231F20"/>
                <w:spacing w:val="-9"/>
                <w:sz w:val="20"/>
              </w:rPr>
              <w:t> </w:t>
            </w:r>
            <w:r>
              <w:rPr>
                <w:color w:val="231F20"/>
                <w:sz w:val="20"/>
              </w:rPr>
              <w:t>Coinsurance</w:t>
            </w:r>
            <w:r>
              <w:rPr>
                <w:color w:val="231F20"/>
                <w:spacing w:val="-10"/>
                <w:sz w:val="20"/>
              </w:rPr>
              <w:t> </w:t>
            </w:r>
            <w:r>
              <w:rPr>
                <w:color w:val="231F20"/>
                <w:sz w:val="20"/>
              </w:rPr>
              <w:t>Maximum</w:t>
            </w:r>
            <w:r>
              <w:rPr>
                <w:color w:val="231F20"/>
                <w:spacing w:val="-10"/>
                <w:sz w:val="20"/>
              </w:rPr>
              <w:t> </w:t>
            </w:r>
            <w:r>
              <w:rPr>
                <w:color w:val="231F20"/>
                <w:sz w:val="20"/>
              </w:rPr>
              <w:t>Out-of-Pocket</w:t>
            </w:r>
            <w:r>
              <w:rPr>
                <w:color w:val="231F20"/>
                <w:spacing w:val="-11"/>
                <w:sz w:val="20"/>
              </w:rPr>
              <w:t> </w:t>
            </w:r>
            <w:r>
              <w:rPr>
                <w:color w:val="231F20"/>
                <w:sz w:val="20"/>
              </w:rPr>
              <w:t>before</w:t>
            </w:r>
            <w:r>
              <w:rPr>
                <w:color w:val="231F20"/>
                <w:spacing w:val="-8"/>
                <w:sz w:val="20"/>
              </w:rPr>
              <w:t> </w:t>
            </w:r>
            <w:r>
              <w:rPr>
                <w:color w:val="231F20"/>
                <w:sz w:val="20"/>
              </w:rPr>
              <w:t>the</w:t>
            </w:r>
            <w:r>
              <w:rPr>
                <w:color w:val="231F20"/>
                <w:spacing w:val="-9"/>
                <w:sz w:val="20"/>
              </w:rPr>
              <w:t> </w:t>
            </w:r>
            <w:r>
              <w:rPr>
                <w:color w:val="231F20"/>
                <w:sz w:val="20"/>
              </w:rPr>
              <w:t>Plan’s</w:t>
            </w:r>
            <w:r>
              <w:rPr>
                <w:color w:val="231F20"/>
                <w:spacing w:val="-9"/>
                <w:sz w:val="20"/>
              </w:rPr>
              <w:t> </w:t>
            </w:r>
            <w:r>
              <w:rPr>
                <w:color w:val="231F20"/>
                <w:sz w:val="20"/>
              </w:rPr>
              <w:t>general benefit</w:t>
            </w:r>
            <w:r>
              <w:rPr>
                <w:color w:val="231F20"/>
                <w:spacing w:val="-9"/>
                <w:sz w:val="20"/>
              </w:rPr>
              <w:t> </w:t>
            </w:r>
            <w:r>
              <w:rPr>
                <w:color w:val="231F20"/>
                <w:sz w:val="20"/>
              </w:rPr>
              <w:t>percentage</w:t>
            </w:r>
            <w:r>
              <w:rPr>
                <w:color w:val="231F20"/>
                <w:spacing w:val="-8"/>
                <w:sz w:val="20"/>
              </w:rPr>
              <w:t> </w:t>
            </w:r>
            <w:r>
              <w:rPr>
                <w:color w:val="231F20"/>
                <w:sz w:val="20"/>
              </w:rPr>
              <w:t>will</w:t>
            </w:r>
            <w:r>
              <w:rPr>
                <w:color w:val="231F20"/>
                <w:spacing w:val="-7"/>
                <w:sz w:val="20"/>
              </w:rPr>
              <w:t> </w:t>
            </w:r>
            <w:r>
              <w:rPr>
                <w:color w:val="231F20"/>
                <w:sz w:val="20"/>
              </w:rPr>
              <w:t>increase</w:t>
            </w:r>
            <w:r>
              <w:rPr>
                <w:color w:val="231F20"/>
                <w:spacing w:val="-7"/>
                <w:sz w:val="20"/>
              </w:rPr>
              <w:t> </w:t>
            </w:r>
            <w:r>
              <w:rPr>
                <w:color w:val="231F20"/>
                <w:sz w:val="20"/>
              </w:rPr>
              <w:t>to</w:t>
            </w:r>
            <w:r>
              <w:rPr>
                <w:color w:val="231F20"/>
                <w:spacing w:val="-8"/>
                <w:sz w:val="20"/>
              </w:rPr>
              <w:t> </w:t>
            </w:r>
            <w:r>
              <w:rPr>
                <w:color w:val="231F20"/>
                <w:sz w:val="20"/>
              </w:rPr>
              <w:t>100%</w:t>
            </w:r>
            <w:r>
              <w:rPr>
                <w:color w:val="231F20"/>
                <w:spacing w:val="-8"/>
                <w:sz w:val="20"/>
              </w:rPr>
              <w:t> </w:t>
            </w:r>
            <w:r>
              <w:rPr>
                <w:color w:val="231F20"/>
                <w:sz w:val="20"/>
              </w:rPr>
              <w:t>for</w:t>
            </w:r>
            <w:r>
              <w:rPr>
                <w:color w:val="231F20"/>
                <w:spacing w:val="-8"/>
                <w:sz w:val="20"/>
              </w:rPr>
              <w:t> </w:t>
            </w:r>
            <w:r>
              <w:rPr>
                <w:color w:val="231F20"/>
                <w:sz w:val="20"/>
              </w:rPr>
              <w:t>the</w:t>
            </w:r>
            <w:r>
              <w:rPr>
                <w:color w:val="231F20"/>
                <w:spacing w:val="-8"/>
                <w:sz w:val="20"/>
              </w:rPr>
              <w:t> </w:t>
            </w:r>
            <w:r>
              <w:rPr>
                <w:color w:val="231F20"/>
                <w:sz w:val="20"/>
              </w:rPr>
              <w:t>remainder</w:t>
            </w:r>
            <w:r>
              <w:rPr>
                <w:color w:val="231F20"/>
                <w:spacing w:val="-8"/>
                <w:sz w:val="20"/>
              </w:rPr>
              <w:t> </w:t>
            </w:r>
            <w:r>
              <w:rPr>
                <w:color w:val="231F20"/>
                <w:sz w:val="20"/>
              </w:rPr>
              <w:t>of</w:t>
            </w:r>
            <w:r>
              <w:rPr>
                <w:color w:val="231F20"/>
                <w:spacing w:val="-8"/>
                <w:sz w:val="20"/>
              </w:rPr>
              <w:t> </w:t>
            </w:r>
            <w:r>
              <w:rPr>
                <w:color w:val="231F20"/>
                <w:sz w:val="20"/>
              </w:rPr>
              <w:t>the</w:t>
            </w:r>
            <w:r>
              <w:rPr>
                <w:color w:val="231F20"/>
                <w:spacing w:val="-8"/>
                <w:sz w:val="20"/>
              </w:rPr>
              <w:t> </w:t>
            </w:r>
            <w:r>
              <w:rPr>
                <w:color w:val="231F20"/>
                <w:sz w:val="20"/>
              </w:rPr>
              <w:t>Plan</w:t>
            </w:r>
            <w:r>
              <w:rPr>
                <w:color w:val="231F20"/>
                <w:spacing w:val="-8"/>
                <w:sz w:val="20"/>
              </w:rPr>
              <w:t> </w:t>
            </w:r>
            <w:r>
              <w:rPr>
                <w:color w:val="231F20"/>
                <w:sz w:val="20"/>
              </w:rPr>
              <w:t>Year</w:t>
            </w:r>
            <w:r>
              <w:rPr>
                <w:color w:val="231F20"/>
                <w:spacing w:val="-8"/>
                <w:sz w:val="20"/>
              </w:rPr>
              <w:t> </w:t>
            </w:r>
            <w:r>
              <w:rPr>
                <w:color w:val="231F20"/>
                <w:sz w:val="20"/>
              </w:rPr>
              <w:t>for</w:t>
            </w:r>
            <w:r>
              <w:rPr>
                <w:color w:val="231F20"/>
                <w:spacing w:val="-8"/>
                <w:sz w:val="20"/>
              </w:rPr>
              <w:t> </w:t>
            </w:r>
            <w:r>
              <w:rPr>
                <w:color w:val="231F20"/>
                <w:sz w:val="20"/>
              </w:rPr>
              <w:t>the</w:t>
            </w:r>
            <w:r>
              <w:rPr>
                <w:color w:val="231F20"/>
                <w:spacing w:val="-8"/>
                <w:sz w:val="20"/>
              </w:rPr>
              <w:t> </w:t>
            </w:r>
            <w:r>
              <w:rPr>
                <w:color w:val="231F20"/>
                <w:sz w:val="20"/>
              </w:rPr>
              <w:t>applicable</w:t>
            </w:r>
            <w:r>
              <w:rPr>
                <w:color w:val="231F20"/>
                <w:spacing w:val="-8"/>
                <w:sz w:val="20"/>
              </w:rPr>
              <w:t> </w:t>
            </w:r>
            <w:r>
              <w:rPr>
                <w:color w:val="231F20"/>
                <w:sz w:val="20"/>
              </w:rPr>
              <w:t>benefit</w:t>
            </w:r>
            <w:r>
              <w:rPr>
                <w:color w:val="231F20"/>
                <w:spacing w:val="-7"/>
                <w:sz w:val="20"/>
              </w:rPr>
              <w:t> </w:t>
            </w:r>
            <w:r>
              <w:rPr>
                <w:color w:val="231F20"/>
                <w:sz w:val="20"/>
              </w:rPr>
              <w:t>tier or the per-Covered Person Total Maximum Out-of-Pocket for Tier 2 charges before medical and prescription drug co-payments will no longer be charged for the remainder of the Plan</w:t>
            </w:r>
            <w:r>
              <w:rPr>
                <w:color w:val="231F20"/>
                <w:spacing w:val="-16"/>
                <w:sz w:val="20"/>
              </w:rPr>
              <w:t> </w:t>
            </w:r>
            <w:r>
              <w:rPr>
                <w:color w:val="231F20"/>
                <w:sz w:val="20"/>
              </w:rPr>
              <w:t>Year.</w:t>
            </w:r>
          </w:p>
        </w:tc>
      </w:tr>
    </w:tbl>
    <w:p>
      <w:pPr>
        <w:spacing w:after="0" w:line="240" w:lineRule="auto"/>
        <w:jc w:val="both"/>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4439" w:hRule="atLeast"/>
        </w:trPr>
        <w:tc>
          <w:tcPr>
            <w:tcW w:w="8790" w:type="dxa"/>
            <w:gridSpan w:val="4"/>
          </w:tcPr>
          <w:p>
            <w:pPr>
              <w:pStyle w:val="TableParagraph"/>
              <w:ind w:left="197" w:right="6618"/>
              <w:jc w:val="both"/>
              <w:rPr>
                <w:sz w:val="20"/>
              </w:rPr>
            </w:pPr>
            <w:r>
              <w:rPr>
                <w:color w:val="231F20"/>
                <w:sz w:val="20"/>
                <w:u w:val="single" w:color="231F20"/>
              </w:rPr>
              <w:t>Comprehensive Medical</w:t>
            </w:r>
            <w:r>
              <w:rPr>
                <w:color w:val="231F20"/>
                <w:sz w:val="20"/>
              </w:rPr>
              <w:t> </w:t>
            </w:r>
            <w:r>
              <w:rPr>
                <w:color w:val="231F20"/>
                <w:sz w:val="20"/>
                <w:u w:val="single" w:color="231F20"/>
              </w:rPr>
              <w:t>Benefit</w:t>
            </w:r>
            <w:r>
              <w:rPr>
                <w:color w:val="231F20"/>
                <w:sz w:val="20"/>
              </w:rPr>
              <w:t>, cont.</w:t>
            </w:r>
          </w:p>
          <w:p>
            <w:pPr>
              <w:pStyle w:val="TableParagraph"/>
              <w:numPr>
                <w:ilvl w:val="0"/>
                <w:numId w:val="5"/>
              </w:numPr>
              <w:tabs>
                <w:tab w:pos="729" w:val="left" w:leader="none"/>
              </w:tabs>
              <w:spacing w:line="240" w:lineRule="auto" w:before="0" w:after="0"/>
              <w:ind w:left="370" w:right="69" w:firstLine="0"/>
              <w:jc w:val="both"/>
              <w:rPr>
                <w:sz w:val="20"/>
              </w:rPr>
            </w:pPr>
            <w:r>
              <w:rPr>
                <w:color w:val="231F20"/>
                <w:sz w:val="20"/>
              </w:rPr>
              <w:t>The Deductible and Coinsurance Maximum Out-of-Pocket do not include co-payments of any type, but do include all other eligible charges, including charges for Mental Health and Substance Abuse (MHSA)</w:t>
            </w:r>
            <w:r>
              <w:rPr>
                <w:color w:val="231F20"/>
                <w:spacing w:val="-8"/>
                <w:sz w:val="20"/>
              </w:rPr>
              <w:t> </w:t>
            </w:r>
            <w:r>
              <w:rPr>
                <w:color w:val="231F20"/>
                <w:sz w:val="20"/>
              </w:rPr>
              <w:t>benefits</w:t>
            </w:r>
            <w:r>
              <w:rPr>
                <w:color w:val="231F20"/>
                <w:spacing w:val="-7"/>
                <w:sz w:val="20"/>
              </w:rPr>
              <w:t> </w:t>
            </w:r>
            <w:r>
              <w:rPr>
                <w:color w:val="231F20"/>
                <w:sz w:val="20"/>
              </w:rPr>
              <w:t>that</w:t>
            </w:r>
            <w:r>
              <w:rPr>
                <w:color w:val="231F20"/>
                <w:spacing w:val="-7"/>
                <w:sz w:val="20"/>
              </w:rPr>
              <w:t> </w:t>
            </w:r>
            <w:r>
              <w:rPr>
                <w:color w:val="231F20"/>
                <w:sz w:val="20"/>
              </w:rPr>
              <w:t>are</w:t>
            </w:r>
            <w:r>
              <w:rPr>
                <w:color w:val="231F20"/>
                <w:spacing w:val="-8"/>
                <w:sz w:val="20"/>
              </w:rPr>
              <w:t> </w:t>
            </w:r>
            <w:r>
              <w:rPr>
                <w:color w:val="231F20"/>
                <w:sz w:val="20"/>
              </w:rPr>
              <w:t>provided</w:t>
            </w:r>
            <w:r>
              <w:rPr>
                <w:color w:val="231F20"/>
                <w:spacing w:val="-6"/>
                <w:sz w:val="20"/>
              </w:rPr>
              <w:t> </w:t>
            </w:r>
            <w:r>
              <w:rPr>
                <w:color w:val="231F20"/>
                <w:sz w:val="20"/>
              </w:rPr>
              <w:t>through</w:t>
            </w:r>
            <w:r>
              <w:rPr>
                <w:color w:val="231F20"/>
                <w:spacing w:val="-7"/>
                <w:sz w:val="20"/>
              </w:rPr>
              <w:t> </w:t>
            </w:r>
            <w:r>
              <w:rPr>
                <w:color w:val="231F20"/>
                <w:sz w:val="20"/>
              </w:rPr>
              <w:t>Behavioral</w:t>
            </w:r>
            <w:r>
              <w:rPr>
                <w:color w:val="231F20"/>
                <w:spacing w:val="-9"/>
                <w:sz w:val="20"/>
              </w:rPr>
              <w:t> </w:t>
            </w:r>
            <w:r>
              <w:rPr>
                <w:color w:val="231F20"/>
                <w:sz w:val="20"/>
              </w:rPr>
              <w:t>Health</w:t>
            </w:r>
            <w:r>
              <w:rPr>
                <w:color w:val="231F20"/>
                <w:spacing w:val="-6"/>
                <w:sz w:val="20"/>
              </w:rPr>
              <w:t> </w:t>
            </w:r>
            <w:r>
              <w:rPr>
                <w:color w:val="231F20"/>
                <w:sz w:val="20"/>
              </w:rPr>
              <w:t>Systems,</w:t>
            </w:r>
            <w:r>
              <w:rPr>
                <w:color w:val="231F20"/>
                <w:spacing w:val="-8"/>
                <w:sz w:val="20"/>
              </w:rPr>
              <w:t> </w:t>
            </w:r>
            <w:r>
              <w:rPr>
                <w:color w:val="231F20"/>
                <w:sz w:val="20"/>
              </w:rPr>
              <w:t>Inc.</w:t>
            </w:r>
            <w:r>
              <w:rPr>
                <w:color w:val="231F20"/>
                <w:spacing w:val="-8"/>
                <w:sz w:val="20"/>
              </w:rPr>
              <w:t> </w:t>
            </w:r>
            <w:r>
              <w:rPr>
                <w:color w:val="231F20"/>
                <w:sz w:val="20"/>
              </w:rPr>
              <w:t>(BHS).</w:t>
            </w:r>
            <w:r>
              <w:rPr>
                <w:color w:val="231F20"/>
                <w:spacing w:val="37"/>
                <w:sz w:val="20"/>
              </w:rPr>
              <w:t> </w:t>
            </w:r>
            <w:r>
              <w:rPr>
                <w:color w:val="231F20"/>
                <w:sz w:val="20"/>
              </w:rPr>
              <w:t>The</w:t>
            </w:r>
            <w:r>
              <w:rPr>
                <w:color w:val="231F20"/>
                <w:spacing w:val="-7"/>
                <w:sz w:val="20"/>
              </w:rPr>
              <w:t> </w:t>
            </w:r>
            <w:r>
              <w:rPr>
                <w:color w:val="231F20"/>
                <w:sz w:val="20"/>
              </w:rPr>
              <w:t>Deductible</w:t>
            </w:r>
            <w:r>
              <w:rPr>
                <w:color w:val="231F20"/>
                <w:spacing w:val="-7"/>
                <w:sz w:val="20"/>
              </w:rPr>
              <w:t> </w:t>
            </w:r>
            <w:r>
              <w:rPr>
                <w:color w:val="231F20"/>
                <w:sz w:val="20"/>
              </w:rPr>
              <w:t>and Coinsurance Maximum Out-of-Pocket do not include medical- and prescription drug-related expenses that</w:t>
            </w:r>
            <w:r>
              <w:rPr>
                <w:color w:val="231F20"/>
                <w:spacing w:val="-10"/>
                <w:sz w:val="20"/>
              </w:rPr>
              <w:t> </w:t>
            </w:r>
            <w:r>
              <w:rPr>
                <w:color w:val="231F20"/>
                <w:sz w:val="20"/>
              </w:rPr>
              <w:t>constitute</w:t>
            </w:r>
            <w:r>
              <w:rPr>
                <w:color w:val="231F20"/>
                <w:spacing w:val="-10"/>
                <w:sz w:val="20"/>
              </w:rPr>
              <w:t> </w:t>
            </w:r>
            <w:r>
              <w:rPr>
                <w:color w:val="231F20"/>
                <w:sz w:val="20"/>
              </w:rPr>
              <w:t>a</w:t>
            </w:r>
            <w:r>
              <w:rPr>
                <w:color w:val="231F20"/>
                <w:spacing w:val="-10"/>
                <w:sz w:val="20"/>
              </w:rPr>
              <w:t> </w:t>
            </w:r>
            <w:r>
              <w:rPr>
                <w:color w:val="231F20"/>
                <w:sz w:val="20"/>
              </w:rPr>
              <w:t>penalty</w:t>
            </w:r>
            <w:r>
              <w:rPr>
                <w:color w:val="231F20"/>
                <w:spacing w:val="-13"/>
                <w:sz w:val="20"/>
              </w:rPr>
              <w:t> </w:t>
            </w:r>
            <w:r>
              <w:rPr>
                <w:color w:val="231F20"/>
                <w:sz w:val="20"/>
              </w:rPr>
              <w:t>for</w:t>
            </w:r>
            <w:r>
              <w:rPr>
                <w:color w:val="231F20"/>
                <w:spacing w:val="-10"/>
                <w:sz w:val="20"/>
              </w:rPr>
              <w:t> </w:t>
            </w:r>
            <w:r>
              <w:rPr>
                <w:color w:val="231F20"/>
                <w:sz w:val="20"/>
              </w:rPr>
              <w:t>noncompliance,</w:t>
            </w:r>
            <w:r>
              <w:rPr>
                <w:color w:val="231F20"/>
                <w:spacing w:val="-11"/>
                <w:sz w:val="20"/>
              </w:rPr>
              <w:t> </w:t>
            </w:r>
            <w:r>
              <w:rPr>
                <w:color w:val="231F20"/>
                <w:sz w:val="20"/>
              </w:rPr>
              <w:t>exceed</w:t>
            </w:r>
            <w:r>
              <w:rPr>
                <w:color w:val="231F20"/>
                <w:spacing w:val="-11"/>
                <w:sz w:val="20"/>
              </w:rPr>
              <w:t> </w:t>
            </w:r>
            <w:r>
              <w:rPr>
                <w:color w:val="231F20"/>
                <w:sz w:val="20"/>
              </w:rPr>
              <w:t>the</w:t>
            </w:r>
            <w:r>
              <w:rPr>
                <w:color w:val="231F20"/>
                <w:spacing w:val="-12"/>
                <w:sz w:val="20"/>
              </w:rPr>
              <w:t> </w:t>
            </w:r>
            <w:r>
              <w:rPr>
                <w:color w:val="231F20"/>
                <w:sz w:val="20"/>
              </w:rPr>
              <w:t>Usual</w:t>
            </w:r>
            <w:r>
              <w:rPr>
                <w:color w:val="231F20"/>
                <w:spacing w:val="-10"/>
                <w:sz w:val="20"/>
              </w:rPr>
              <w:t> </w:t>
            </w:r>
            <w:r>
              <w:rPr>
                <w:color w:val="231F20"/>
                <w:sz w:val="20"/>
              </w:rPr>
              <w:t>and</w:t>
            </w:r>
            <w:r>
              <w:rPr>
                <w:color w:val="231F20"/>
                <w:spacing w:val="-10"/>
                <w:sz w:val="20"/>
              </w:rPr>
              <w:t> </w:t>
            </w:r>
            <w:r>
              <w:rPr>
                <w:color w:val="231F20"/>
                <w:sz w:val="20"/>
              </w:rPr>
              <w:t>Customary</w:t>
            </w:r>
            <w:r>
              <w:rPr>
                <w:color w:val="231F20"/>
                <w:spacing w:val="-10"/>
                <w:sz w:val="20"/>
              </w:rPr>
              <w:t> </w:t>
            </w:r>
            <w:r>
              <w:rPr>
                <w:color w:val="231F20"/>
                <w:sz w:val="20"/>
              </w:rPr>
              <w:t>charge</w:t>
            </w:r>
            <w:r>
              <w:rPr>
                <w:color w:val="231F20"/>
                <w:spacing w:val="-12"/>
                <w:sz w:val="20"/>
              </w:rPr>
              <w:t> </w:t>
            </w:r>
            <w:r>
              <w:rPr>
                <w:color w:val="231F20"/>
                <w:sz w:val="20"/>
              </w:rPr>
              <w:t>allowed</w:t>
            </w:r>
            <w:r>
              <w:rPr>
                <w:color w:val="231F20"/>
                <w:spacing w:val="-11"/>
                <w:sz w:val="20"/>
              </w:rPr>
              <w:t> </w:t>
            </w:r>
            <w:r>
              <w:rPr>
                <w:color w:val="231F20"/>
                <w:sz w:val="20"/>
              </w:rPr>
              <w:t>by</w:t>
            </w:r>
            <w:r>
              <w:rPr>
                <w:color w:val="231F20"/>
                <w:spacing w:val="-10"/>
                <w:sz w:val="20"/>
              </w:rPr>
              <w:t> </w:t>
            </w:r>
            <w:r>
              <w:rPr>
                <w:color w:val="231F20"/>
                <w:sz w:val="20"/>
              </w:rPr>
              <w:t>the</w:t>
            </w:r>
            <w:r>
              <w:rPr>
                <w:color w:val="231F20"/>
                <w:spacing w:val="-10"/>
                <w:sz w:val="20"/>
              </w:rPr>
              <w:t> </w:t>
            </w:r>
            <w:r>
              <w:rPr>
                <w:color w:val="231F20"/>
                <w:sz w:val="20"/>
              </w:rPr>
              <w:t>Plan, exceed</w:t>
            </w:r>
            <w:r>
              <w:rPr>
                <w:color w:val="231F20"/>
                <w:spacing w:val="-5"/>
                <w:sz w:val="20"/>
              </w:rPr>
              <w:t> </w:t>
            </w:r>
            <w:r>
              <w:rPr>
                <w:color w:val="231F20"/>
                <w:sz w:val="20"/>
              </w:rPr>
              <w:t>the</w:t>
            </w:r>
            <w:r>
              <w:rPr>
                <w:color w:val="231F20"/>
                <w:spacing w:val="-6"/>
                <w:sz w:val="20"/>
              </w:rPr>
              <w:t> </w:t>
            </w:r>
            <w:r>
              <w:rPr>
                <w:color w:val="231F20"/>
                <w:sz w:val="20"/>
              </w:rPr>
              <w:t>limits</w:t>
            </w:r>
            <w:r>
              <w:rPr>
                <w:color w:val="231F20"/>
                <w:spacing w:val="-5"/>
                <w:sz w:val="20"/>
              </w:rPr>
              <w:t> </w:t>
            </w:r>
            <w:r>
              <w:rPr>
                <w:color w:val="231F20"/>
                <w:sz w:val="20"/>
              </w:rPr>
              <w:t>in</w:t>
            </w:r>
            <w:r>
              <w:rPr>
                <w:color w:val="231F20"/>
                <w:spacing w:val="-4"/>
                <w:sz w:val="20"/>
              </w:rPr>
              <w:t> </w:t>
            </w:r>
            <w:r>
              <w:rPr>
                <w:color w:val="231F20"/>
                <w:sz w:val="20"/>
              </w:rPr>
              <w:t>the</w:t>
            </w:r>
            <w:r>
              <w:rPr>
                <w:color w:val="231F20"/>
                <w:spacing w:val="-5"/>
                <w:sz w:val="20"/>
              </w:rPr>
              <w:t> </w:t>
            </w:r>
            <w:r>
              <w:rPr>
                <w:color w:val="231F20"/>
                <w:sz w:val="20"/>
              </w:rPr>
              <w:t>Schedule</w:t>
            </w:r>
            <w:r>
              <w:rPr>
                <w:color w:val="231F20"/>
                <w:spacing w:val="-6"/>
                <w:sz w:val="20"/>
              </w:rPr>
              <w:t> </w:t>
            </w:r>
            <w:r>
              <w:rPr>
                <w:color w:val="231F20"/>
                <w:sz w:val="20"/>
              </w:rPr>
              <w:t>of</w:t>
            </w:r>
            <w:r>
              <w:rPr>
                <w:color w:val="231F20"/>
                <w:spacing w:val="-5"/>
                <w:sz w:val="20"/>
              </w:rPr>
              <w:t> </w:t>
            </w:r>
            <w:r>
              <w:rPr>
                <w:color w:val="231F20"/>
                <w:sz w:val="20"/>
              </w:rPr>
              <w:t>Benefits,</w:t>
            </w:r>
            <w:r>
              <w:rPr>
                <w:color w:val="231F20"/>
                <w:spacing w:val="-5"/>
                <w:sz w:val="20"/>
              </w:rPr>
              <w:t> </w:t>
            </w:r>
            <w:r>
              <w:rPr>
                <w:color w:val="231F20"/>
                <w:sz w:val="20"/>
              </w:rPr>
              <w:t>or</w:t>
            </w:r>
            <w:r>
              <w:rPr>
                <w:color w:val="231F20"/>
                <w:spacing w:val="-4"/>
                <w:sz w:val="20"/>
              </w:rPr>
              <w:t> </w:t>
            </w:r>
            <w:r>
              <w:rPr>
                <w:color w:val="231F20"/>
                <w:sz w:val="20"/>
              </w:rPr>
              <w:t>are</w:t>
            </w:r>
            <w:r>
              <w:rPr>
                <w:color w:val="231F20"/>
                <w:spacing w:val="-5"/>
                <w:sz w:val="20"/>
              </w:rPr>
              <w:t> </w:t>
            </w:r>
            <w:r>
              <w:rPr>
                <w:color w:val="231F20"/>
                <w:sz w:val="20"/>
              </w:rPr>
              <w:t>otherwise</w:t>
            </w:r>
            <w:r>
              <w:rPr>
                <w:color w:val="231F20"/>
                <w:spacing w:val="-4"/>
                <w:sz w:val="20"/>
              </w:rPr>
              <w:t> </w:t>
            </w:r>
            <w:r>
              <w:rPr>
                <w:color w:val="231F20"/>
                <w:sz w:val="20"/>
              </w:rPr>
              <w:t>excluded</w:t>
            </w:r>
            <w:r>
              <w:rPr>
                <w:color w:val="231F20"/>
                <w:spacing w:val="-5"/>
                <w:sz w:val="20"/>
              </w:rPr>
              <w:t> </w:t>
            </w:r>
            <w:r>
              <w:rPr>
                <w:color w:val="231F20"/>
                <w:sz w:val="20"/>
              </w:rPr>
              <w:t>under</w:t>
            </w:r>
            <w:r>
              <w:rPr>
                <w:color w:val="231F20"/>
                <w:spacing w:val="-5"/>
                <w:sz w:val="20"/>
              </w:rPr>
              <w:t> </w:t>
            </w:r>
            <w:r>
              <w:rPr>
                <w:color w:val="231F20"/>
                <w:sz w:val="20"/>
              </w:rPr>
              <w:t>the</w:t>
            </w:r>
            <w:r>
              <w:rPr>
                <w:color w:val="231F20"/>
                <w:spacing w:val="-6"/>
                <w:sz w:val="20"/>
              </w:rPr>
              <w:t> </w:t>
            </w:r>
            <w:r>
              <w:rPr>
                <w:color w:val="231F20"/>
                <w:sz w:val="20"/>
              </w:rPr>
              <w:t>provisions</w:t>
            </w:r>
            <w:r>
              <w:rPr>
                <w:color w:val="231F20"/>
                <w:spacing w:val="-7"/>
                <w:sz w:val="20"/>
              </w:rPr>
              <w:t> </w:t>
            </w:r>
            <w:r>
              <w:rPr>
                <w:color w:val="231F20"/>
                <w:sz w:val="20"/>
              </w:rPr>
              <w:t>of</w:t>
            </w:r>
            <w:r>
              <w:rPr>
                <w:color w:val="231F20"/>
                <w:spacing w:val="-5"/>
                <w:sz w:val="20"/>
              </w:rPr>
              <w:t> </w:t>
            </w:r>
            <w:r>
              <w:rPr>
                <w:color w:val="231F20"/>
                <w:sz w:val="20"/>
              </w:rPr>
              <w:t>the</w:t>
            </w:r>
            <w:r>
              <w:rPr>
                <w:color w:val="231F20"/>
                <w:spacing w:val="-5"/>
                <w:sz w:val="20"/>
              </w:rPr>
              <w:t> </w:t>
            </w:r>
            <w:r>
              <w:rPr>
                <w:color w:val="231F20"/>
                <w:sz w:val="20"/>
              </w:rPr>
              <w:t>Plan. There is no concurrent accrual of Deductible or Coinsurance Maximum Out-of-Pocket amounts; Tier 1, Tier 2, and Tier 3 amounts are</w:t>
            </w:r>
            <w:r>
              <w:rPr>
                <w:color w:val="231F20"/>
                <w:spacing w:val="-3"/>
                <w:sz w:val="20"/>
              </w:rPr>
              <w:t> </w:t>
            </w:r>
            <w:r>
              <w:rPr>
                <w:color w:val="231F20"/>
                <w:sz w:val="20"/>
              </w:rPr>
              <w:t>separate.</w:t>
            </w:r>
          </w:p>
          <w:p>
            <w:pPr>
              <w:pStyle w:val="TableParagraph"/>
              <w:numPr>
                <w:ilvl w:val="0"/>
                <w:numId w:val="5"/>
              </w:numPr>
              <w:tabs>
                <w:tab w:pos="729" w:val="left" w:leader="none"/>
              </w:tabs>
              <w:spacing w:line="240" w:lineRule="auto" w:before="119" w:after="0"/>
              <w:ind w:left="370" w:right="68" w:firstLine="0"/>
              <w:jc w:val="both"/>
              <w:rPr>
                <w:sz w:val="20"/>
              </w:rPr>
            </w:pPr>
            <w:r>
              <w:rPr>
                <w:color w:val="231F20"/>
                <w:sz w:val="20"/>
              </w:rPr>
              <w:t>The</w:t>
            </w:r>
            <w:r>
              <w:rPr>
                <w:color w:val="231F20"/>
                <w:spacing w:val="-15"/>
                <w:sz w:val="20"/>
              </w:rPr>
              <w:t> </w:t>
            </w:r>
            <w:r>
              <w:rPr>
                <w:color w:val="231F20"/>
                <w:sz w:val="20"/>
              </w:rPr>
              <w:t>Total</w:t>
            </w:r>
            <w:r>
              <w:rPr>
                <w:color w:val="231F20"/>
                <w:spacing w:val="-14"/>
                <w:sz w:val="20"/>
              </w:rPr>
              <w:t> </w:t>
            </w:r>
            <w:r>
              <w:rPr>
                <w:color w:val="231F20"/>
                <w:sz w:val="20"/>
              </w:rPr>
              <w:t>Maximum</w:t>
            </w:r>
            <w:r>
              <w:rPr>
                <w:color w:val="231F20"/>
                <w:spacing w:val="-15"/>
                <w:sz w:val="20"/>
              </w:rPr>
              <w:t> </w:t>
            </w:r>
            <w:r>
              <w:rPr>
                <w:color w:val="231F20"/>
                <w:sz w:val="20"/>
              </w:rPr>
              <w:t>Out-of-Pocket</w:t>
            </w:r>
            <w:r>
              <w:rPr>
                <w:color w:val="231F20"/>
                <w:spacing w:val="-14"/>
                <w:sz w:val="20"/>
              </w:rPr>
              <w:t> </w:t>
            </w:r>
            <w:r>
              <w:rPr>
                <w:color w:val="231F20"/>
                <w:sz w:val="20"/>
              </w:rPr>
              <w:t>amounts</w:t>
            </w:r>
            <w:r>
              <w:rPr>
                <w:color w:val="231F20"/>
                <w:spacing w:val="-15"/>
                <w:sz w:val="20"/>
              </w:rPr>
              <w:t> </w:t>
            </w:r>
            <w:r>
              <w:rPr>
                <w:color w:val="231F20"/>
                <w:sz w:val="20"/>
              </w:rPr>
              <w:t>include</w:t>
            </w:r>
            <w:r>
              <w:rPr>
                <w:color w:val="231F20"/>
                <w:spacing w:val="-15"/>
                <w:sz w:val="20"/>
              </w:rPr>
              <w:t> </w:t>
            </w:r>
            <w:r>
              <w:rPr>
                <w:color w:val="231F20"/>
                <w:sz w:val="20"/>
              </w:rPr>
              <w:t>Deductibles,</w:t>
            </w:r>
            <w:r>
              <w:rPr>
                <w:color w:val="231F20"/>
                <w:spacing w:val="-14"/>
                <w:sz w:val="20"/>
              </w:rPr>
              <w:t> </w:t>
            </w:r>
            <w:r>
              <w:rPr>
                <w:color w:val="231F20"/>
                <w:sz w:val="20"/>
              </w:rPr>
              <w:t>Coinsurance,</w:t>
            </w:r>
            <w:r>
              <w:rPr>
                <w:color w:val="231F20"/>
                <w:spacing w:val="-14"/>
                <w:sz w:val="20"/>
              </w:rPr>
              <w:t> </w:t>
            </w:r>
            <w:r>
              <w:rPr>
                <w:color w:val="231F20"/>
                <w:sz w:val="20"/>
              </w:rPr>
              <w:t>all</w:t>
            </w:r>
            <w:r>
              <w:rPr>
                <w:color w:val="231F20"/>
                <w:spacing w:val="-14"/>
                <w:sz w:val="20"/>
              </w:rPr>
              <w:t> </w:t>
            </w:r>
            <w:r>
              <w:rPr>
                <w:color w:val="231F20"/>
                <w:sz w:val="20"/>
              </w:rPr>
              <w:t>co-payments,</w:t>
            </w:r>
            <w:r>
              <w:rPr>
                <w:color w:val="231F20"/>
                <w:spacing w:val="-14"/>
                <w:sz w:val="20"/>
              </w:rPr>
              <w:t> </w:t>
            </w:r>
            <w:r>
              <w:rPr>
                <w:color w:val="231F20"/>
                <w:sz w:val="20"/>
              </w:rPr>
              <w:t>and charges for MHSA benefits that are provided through BHS. The Total Maximum Out-of-Pocket does not include any drug manufacturer’s assistance. Additionally, the Total Maximum Out-of-Pocket also does not include medical- and prescription drug-related expenses that constitute a penalty for noncompliance,</w:t>
            </w:r>
            <w:r>
              <w:rPr>
                <w:color w:val="231F20"/>
                <w:spacing w:val="-11"/>
                <w:sz w:val="20"/>
              </w:rPr>
              <w:t> </w:t>
            </w:r>
            <w:r>
              <w:rPr>
                <w:color w:val="231F20"/>
                <w:sz w:val="20"/>
              </w:rPr>
              <w:t>exceed</w:t>
            </w:r>
            <w:r>
              <w:rPr>
                <w:color w:val="231F20"/>
                <w:spacing w:val="-10"/>
                <w:sz w:val="20"/>
              </w:rPr>
              <w:t> </w:t>
            </w:r>
            <w:r>
              <w:rPr>
                <w:color w:val="231F20"/>
                <w:sz w:val="20"/>
              </w:rPr>
              <w:t>the</w:t>
            </w:r>
            <w:r>
              <w:rPr>
                <w:color w:val="231F20"/>
                <w:spacing w:val="-10"/>
                <w:sz w:val="20"/>
              </w:rPr>
              <w:t> </w:t>
            </w:r>
            <w:r>
              <w:rPr>
                <w:color w:val="231F20"/>
                <w:sz w:val="20"/>
              </w:rPr>
              <w:t>Usual</w:t>
            </w:r>
            <w:r>
              <w:rPr>
                <w:color w:val="231F20"/>
                <w:spacing w:val="-11"/>
                <w:sz w:val="20"/>
              </w:rPr>
              <w:t> </w:t>
            </w:r>
            <w:r>
              <w:rPr>
                <w:color w:val="231F20"/>
                <w:sz w:val="20"/>
              </w:rPr>
              <w:t>and</w:t>
            </w:r>
            <w:r>
              <w:rPr>
                <w:color w:val="231F20"/>
                <w:spacing w:val="-10"/>
                <w:sz w:val="20"/>
              </w:rPr>
              <w:t> </w:t>
            </w:r>
            <w:r>
              <w:rPr>
                <w:color w:val="231F20"/>
                <w:sz w:val="20"/>
              </w:rPr>
              <w:t>Customary</w:t>
            </w:r>
            <w:r>
              <w:rPr>
                <w:color w:val="231F20"/>
                <w:spacing w:val="-10"/>
                <w:sz w:val="20"/>
              </w:rPr>
              <w:t> </w:t>
            </w:r>
            <w:r>
              <w:rPr>
                <w:color w:val="231F20"/>
                <w:sz w:val="20"/>
              </w:rPr>
              <w:t>charge</w:t>
            </w:r>
            <w:r>
              <w:rPr>
                <w:color w:val="231F20"/>
                <w:spacing w:val="-10"/>
                <w:sz w:val="20"/>
              </w:rPr>
              <w:t> </w:t>
            </w:r>
            <w:r>
              <w:rPr>
                <w:color w:val="231F20"/>
                <w:sz w:val="20"/>
              </w:rPr>
              <w:t>allowed</w:t>
            </w:r>
            <w:r>
              <w:rPr>
                <w:color w:val="231F20"/>
                <w:spacing w:val="-11"/>
                <w:sz w:val="20"/>
              </w:rPr>
              <w:t> </w:t>
            </w:r>
            <w:r>
              <w:rPr>
                <w:color w:val="231F20"/>
                <w:sz w:val="20"/>
              </w:rPr>
              <w:t>by</w:t>
            </w:r>
            <w:r>
              <w:rPr>
                <w:color w:val="231F20"/>
                <w:spacing w:val="-10"/>
                <w:sz w:val="20"/>
              </w:rPr>
              <w:t> </w:t>
            </w:r>
            <w:r>
              <w:rPr>
                <w:color w:val="231F20"/>
                <w:sz w:val="20"/>
              </w:rPr>
              <w:t>the</w:t>
            </w:r>
            <w:r>
              <w:rPr>
                <w:color w:val="231F20"/>
                <w:spacing w:val="-11"/>
                <w:sz w:val="20"/>
              </w:rPr>
              <w:t> </w:t>
            </w:r>
            <w:r>
              <w:rPr>
                <w:color w:val="231F20"/>
                <w:sz w:val="20"/>
              </w:rPr>
              <w:t>Plan,</w:t>
            </w:r>
            <w:r>
              <w:rPr>
                <w:color w:val="231F20"/>
                <w:spacing w:val="-10"/>
                <w:sz w:val="20"/>
              </w:rPr>
              <w:t> </w:t>
            </w:r>
            <w:r>
              <w:rPr>
                <w:color w:val="231F20"/>
                <w:sz w:val="20"/>
              </w:rPr>
              <w:t>exceed</w:t>
            </w:r>
            <w:r>
              <w:rPr>
                <w:color w:val="231F20"/>
                <w:spacing w:val="-10"/>
                <w:sz w:val="20"/>
              </w:rPr>
              <w:t> </w:t>
            </w:r>
            <w:r>
              <w:rPr>
                <w:color w:val="231F20"/>
                <w:sz w:val="20"/>
              </w:rPr>
              <w:t>limits</w:t>
            </w:r>
            <w:r>
              <w:rPr>
                <w:color w:val="231F20"/>
                <w:spacing w:val="-10"/>
                <w:sz w:val="20"/>
              </w:rPr>
              <w:t> </w:t>
            </w:r>
            <w:r>
              <w:rPr>
                <w:color w:val="231F20"/>
                <w:sz w:val="20"/>
              </w:rPr>
              <w:t>in</w:t>
            </w:r>
            <w:r>
              <w:rPr>
                <w:color w:val="231F20"/>
                <w:spacing w:val="-10"/>
                <w:sz w:val="20"/>
              </w:rPr>
              <w:t> </w:t>
            </w:r>
            <w:r>
              <w:rPr>
                <w:color w:val="231F20"/>
                <w:sz w:val="20"/>
              </w:rPr>
              <w:t>a</w:t>
            </w:r>
            <w:r>
              <w:rPr>
                <w:color w:val="231F20"/>
                <w:spacing w:val="-10"/>
                <w:sz w:val="20"/>
              </w:rPr>
              <w:t> </w:t>
            </w:r>
            <w:r>
              <w:rPr>
                <w:color w:val="231F20"/>
                <w:sz w:val="20"/>
              </w:rPr>
              <w:t>Schedule of Benefits, or are otherwise excluded under the provisions of the Plan. Amounts applied toward the Total Maximum Out-of-Pockets for Tier 1 services will also accrue toward the Total Maximum Out-of- Pockets for Tier 2 services, and vice</w:t>
            </w:r>
            <w:r>
              <w:rPr>
                <w:color w:val="231F20"/>
                <w:spacing w:val="-4"/>
                <w:sz w:val="20"/>
              </w:rPr>
              <w:t> </w:t>
            </w:r>
            <w:r>
              <w:rPr>
                <w:color w:val="231F20"/>
                <w:sz w:val="20"/>
              </w:rPr>
              <w:t>versa.</w:t>
            </w:r>
          </w:p>
        </w:tc>
      </w:tr>
      <w:tr>
        <w:trPr>
          <w:trHeight w:val="1244" w:hRule="atLeast"/>
        </w:trPr>
        <w:tc>
          <w:tcPr>
            <w:tcW w:w="2686" w:type="dxa"/>
            <w:tcBorders>
              <w:bottom w:val="nil"/>
            </w:tcBorders>
          </w:tcPr>
          <w:p>
            <w:pPr>
              <w:pStyle w:val="TableParagraph"/>
              <w:tabs>
                <w:tab w:pos="1709" w:val="left" w:leader="none"/>
              </w:tabs>
              <w:ind w:left="197" w:right="185"/>
              <w:jc w:val="both"/>
              <w:rPr>
                <w:sz w:val="20"/>
              </w:rPr>
            </w:pPr>
            <w:r>
              <w:rPr>
                <w:color w:val="231F20"/>
                <w:sz w:val="20"/>
                <w:u w:val="single" w:color="231F20"/>
              </w:rPr>
              <w:t>Outpatient</w:t>
              <w:tab/>
            </w:r>
            <w:r>
              <w:rPr>
                <w:color w:val="231F20"/>
                <w:spacing w:val="-3"/>
                <w:sz w:val="20"/>
                <w:u w:val="single" w:color="231F20"/>
              </w:rPr>
              <w:t>Physician</w:t>
            </w:r>
            <w:r>
              <w:rPr>
                <w:color w:val="231F20"/>
                <w:spacing w:val="-3"/>
                <w:sz w:val="20"/>
              </w:rPr>
              <w:t> </w:t>
            </w:r>
            <w:r>
              <w:rPr>
                <w:color w:val="231F20"/>
                <w:sz w:val="20"/>
                <w:u w:val="single" w:color="231F20"/>
              </w:rPr>
              <w:t>Services</w:t>
            </w:r>
            <w:r>
              <w:rPr>
                <w:color w:val="231F20"/>
                <w:sz w:val="20"/>
              </w:rPr>
              <w:t> (includes office visits, Telemedicine e-visits, and second surgical opinions)</w:t>
            </w:r>
          </w:p>
        </w:tc>
        <w:tc>
          <w:tcPr>
            <w:tcW w:w="2033" w:type="dxa"/>
            <w:tcBorders>
              <w:bottom w:val="nil"/>
            </w:tcBorders>
          </w:tcPr>
          <w:p>
            <w:pPr>
              <w:pStyle w:val="TableParagraph"/>
              <w:spacing w:before="0"/>
              <w:rPr>
                <w:sz w:val="18"/>
              </w:rPr>
            </w:pPr>
          </w:p>
        </w:tc>
        <w:tc>
          <w:tcPr>
            <w:tcW w:w="2033" w:type="dxa"/>
            <w:tcBorders>
              <w:bottom w:val="nil"/>
            </w:tcBorders>
          </w:tcPr>
          <w:p>
            <w:pPr>
              <w:pStyle w:val="TableParagraph"/>
              <w:spacing w:before="0"/>
              <w:rPr>
                <w:sz w:val="18"/>
              </w:rPr>
            </w:pPr>
          </w:p>
        </w:tc>
        <w:tc>
          <w:tcPr>
            <w:tcW w:w="2038" w:type="dxa"/>
            <w:tcBorders>
              <w:bottom w:val="nil"/>
            </w:tcBorders>
          </w:tcPr>
          <w:p>
            <w:pPr>
              <w:pStyle w:val="TableParagraph"/>
              <w:spacing w:before="0"/>
              <w:rPr>
                <w:sz w:val="18"/>
              </w:rPr>
            </w:pPr>
          </w:p>
        </w:tc>
      </w:tr>
      <w:tr>
        <w:trPr>
          <w:trHeight w:val="1910" w:hRule="atLeast"/>
        </w:trPr>
        <w:tc>
          <w:tcPr>
            <w:tcW w:w="2686" w:type="dxa"/>
            <w:tcBorders>
              <w:top w:val="nil"/>
              <w:bottom w:val="nil"/>
            </w:tcBorders>
          </w:tcPr>
          <w:p>
            <w:pPr>
              <w:pStyle w:val="TableParagraph"/>
              <w:spacing w:before="25"/>
              <w:ind w:left="385" w:right="488"/>
              <w:rPr>
                <w:sz w:val="20"/>
              </w:rPr>
            </w:pPr>
            <w:r>
              <w:rPr>
                <w:color w:val="231F20"/>
                <w:sz w:val="20"/>
              </w:rPr>
              <w:t>Physician’s Fee for an Examination</w:t>
            </w:r>
          </w:p>
        </w:tc>
        <w:tc>
          <w:tcPr>
            <w:tcW w:w="2033" w:type="dxa"/>
            <w:tcBorders>
              <w:top w:val="nil"/>
              <w:bottom w:val="nil"/>
            </w:tcBorders>
          </w:tcPr>
          <w:p>
            <w:pPr>
              <w:pStyle w:val="TableParagraph"/>
              <w:spacing w:before="25"/>
              <w:ind w:left="671" w:right="140" w:hanging="509"/>
              <w:rPr>
                <w:i/>
                <w:sz w:val="20"/>
              </w:rPr>
            </w:pPr>
            <w:r>
              <w:rPr>
                <w:i/>
                <w:color w:val="231F20"/>
                <w:sz w:val="20"/>
              </w:rPr>
              <w:t>Amwell Telemedicine </w:t>
            </w:r>
            <w:r>
              <w:rPr>
                <w:i/>
                <w:color w:val="231F20"/>
                <w:sz w:val="20"/>
              </w:rPr>
              <w:t>E-Visits:</w:t>
            </w:r>
          </w:p>
          <w:p>
            <w:pPr>
              <w:pStyle w:val="TableParagraph"/>
              <w:spacing w:before="0"/>
              <w:ind w:left="216" w:right="176" w:firstLine="207"/>
              <w:rPr>
                <w:sz w:val="20"/>
              </w:rPr>
            </w:pPr>
            <w:r>
              <w:rPr>
                <w:color w:val="231F20"/>
                <w:sz w:val="20"/>
              </w:rPr>
              <w:t>$0 co-payment per visit, then 100%</w:t>
            </w:r>
          </w:p>
          <w:p>
            <w:pPr>
              <w:pStyle w:val="TableParagraph"/>
              <w:ind w:left="223" w:right="202"/>
              <w:jc w:val="center"/>
              <w:rPr>
                <w:sz w:val="16"/>
              </w:rPr>
            </w:pPr>
            <w:r>
              <w:rPr>
                <w:color w:val="231F20"/>
                <w:sz w:val="16"/>
              </w:rPr>
              <w:t>Contact Amwell at (844) 733-3627 or</w:t>
            </w:r>
          </w:p>
          <w:p>
            <w:pPr>
              <w:pStyle w:val="TableParagraph"/>
              <w:spacing w:before="0"/>
              <w:ind w:left="153" w:right="133"/>
              <w:jc w:val="center"/>
              <w:rPr>
                <w:sz w:val="16"/>
              </w:rPr>
            </w:pPr>
            <w:hyperlink r:id="rId8">
              <w:r>
                <w:rPr>
                  <w:color w:val="231F20"/>
                  <w:sz w:val="16"/>
                </w:rPr>
                <w:t>www.amwell.com</w:t>
              </w:r>
            </w:hyperlink>
          </w:p>
        </w:tc>
        <w:tc>
          <w:tcPr>
            <w:tcW w:w="2033" w:type="dxa"/>
            <w:tcBorders>
              <w:top w:val="nil"/>
              <w:bottom w:val="nil"/>
            </w:tcBorders>
          </w:tcPr>
          <w:p>
            <w:pPr>
              <w:pStyle w:val="TableParagraph"/>
              <w:spacing w:before="25"/>
              <w:ind w:left="672" w:right="139" w:hanging="509"/>
              <w:rPr>
                <w:i/>
                <w:sz w:val="20"/>
              </w:rPr>
            </w:pPr>
            <w:r>
              <w:rPr>
                <w:i/>
                <w:color w:val="231F20"/>
                <w:sz w:val="20"/>
              </w:rPr>
              <w:t>Amwell Telemedicine </w:t>
            </w:r>
            <w:r>
              <w:rPr>
                <w:i/>
                <w:color w:val="231F20"/>
                <w:sz w:val="20"/>
              </w:rPr>
              <w:t>E-Visits:</w:t>
            </w:r>
          </w:p>
          <w:p>
            <w:pPr>
              <w:pStyle w:val="TableParagraph"/>
              <w:spacing w:before="0"/>
              <w:ind w:left="203" w:right="161" w:firstLine="222"/>
              <w:rPr>
                <w:sz w:val="20"/>
              </w:rPr>
            </w:pPr>
            <w:r>
              <w:rPr>
                <w:color w:val="231F20"/>
                <w:sz w:val="20"/>
              </w:rPr>
              <w:t>$0 co-payment per visit, then 100% (Deductible waived)</w:t>
            </w:r>
          </w:p>
          <w:p>
            <w:pPr>
              <w:pStyle w:val="TableParagraph"/>
              <w:ind w:left="224" w:right="201"/>
              <w:jc w:val="center"/>
              <w:rPr>
                <w:sz w:val="16"/>
              </w:rPr>
            </w:pPr>
            <w:r>
              <w:rPr>
                <w:color w:val="231F20"/>
                <w:sz w:val="16"/>
              </w:rPr>
              <w:t>Contact Amwell at (844) 733-3627 or</w:t>
            </w:r>
          </w:p>
          <w:p>
            <w:pPr>
              <w:pStyle w:val="TableParagraph"/>
              <w:spacing w:line="183" w:lineRule="exact" w:before="0"/>
              <w:ind w:left="153" w:right="131"/>
              <w:jc w:val="center"/>
              <w:rPr>
                <w:sz w:val="16"/>
              </w:rPr>
            </w:pPr>
            <w:hyperlink r:id="rId8">
              <w:r>
                <w:rPr>
                  <w:color w:val="231F20"/>
                  <w:sz w:val="16"/>
                </w:rPr>
                <w:t>www.amwell.com</w:t>
              </w:r>
            </w:hyperlink>
          </w:p>
        </w:tc>
        <w:tc>
          <w:tcPr>
            <w:tcW w:w="2038" w:type="dxa"/>
            <w:tcBorders>
              <w:top w:val="nil"/>
              <w:bottom w:val="nil"/>
            </w:tcBorders>
          </w:tcPr>
          <w:p>
            <w:pPr>
              <w:pStyle w:val="TableParagraph"/>
              <w:spacing w:before="25"/>
              <w:ind w:left="674" w:right="141" w:hanging="509"/>
              <w:rPr>
                <w:i/>
                <w:sz w:val="20"/>
              </w:rPr>
            </w:pPr>
            <w:r>
              <w:rPr>
                <w:i/>
                <w:color w:val="231F20"/>
                <w:sz w:val="20"/>
              </w:rPr>
              <w:t>Amwell Telemedicine </w:t>
            </w:r>
            <w:r>
              <w:rPr>
                <w:i/>
                <w:color w:val="231F20"/>
                <w:sz w:val="20"/>
              </w:rPr>
              <w:t>E-Visits:</w:t>
            </w:r>
          </w:p>
          <w:p>
            <w:pPr>
              <w:pStyle w:val="TableParagraph"/>
              <w:spacing w:before="0"/>
              <w:ind w:left="205" w:right="164" w:firstLine="222"/>
              <w:rPr>
                <w:sz w:val="20"/>
              </w:rPr>
            </w:pPr>
            <w:r>
              <w:rPr>
                <w:color w:val="231F20"/>
                <w:sz w:val="20"/>
              </w:rPr>
              <w:t>$0 co-payment per visit, then 100% (Deductible waived)</w:t>
            </w:r>
          </w:p>
          <w:p>
            <w:pPr>
              <w:pStyle w:val="TableParagraph"/>
              <w:ind w:left="227" w:right="204"/>
              <w:jc w:val="center"/>
              <w:rPr>
                <w:sz w:val="16"/>
              </w:rPr>
            </w:pPr>
            <w:r>
              <w:rPr>
                <w:color w:val="231F20"/>
                <w:sz w:val="16"/>
              </w:rPr>
              <w:t>Contact Amwell at (844) 733-3627 or</w:t>
            </w:r>
          </w:p>
          <w:p>
            <w:pPr>
              <w:pStyle w:val="TableParagraph"/>
              <w:spacing w:line="183" w:lineRule="exact" w:before="0"/>
              <w:ind w:left="225" w:right="204"/>
              <w:jc w:val="center"/>
              <w:rPr>
                <w:sz w:val="16"/>
              </w:rPr>
            </w:pPr>
            <w:hyperlink r:id="rId8">
              <w:r>
                <w:rPr>
                  <w:color w:val="231F20"/>
                  <w:sz w:val="16"/>
                </w:rPr>
                <w:t>www.amwell.com</w:t>
              </w:r>
            </w:hyperlink>
          </w:p>
        </w:tc>
      </w:tr>
      <w:tr>
        <w:trPr>
          <w:trHeight w:val="1620" w:hRule="atLeast"/>
        </w:trPr>
        <w:tc>
          <w:tcPr>
            <w:tcW w:w="2686" w:type="dxa"/>
            <w:tcBorders>
              <w:top w:val="nil"/>
              <w:bottom w:val="nil"/>
            </w:tcBorders>
          </w:tcPr>
          <w:p>
            <w:pPr>
              <w:pStyle w:val="TableParagraph"/>
              <w:spacing w:before="0"/>
              <w:rPr>
                <w:sz w:val="18"/>
              </w:rPr>
            </w:pPr>
          </w:p>
        </w:tc>
        <w:tc>
          <w:tcPr>
            <w:tcW w:w="2033" w:type="dxa"/>
            <w:tcBorders>
              <w:top w:val="nil"/>
              <w:bottom w:val="nil"/>
            </w:tcBorders>
          </w:tcPr>
          <w:p>
            <w:pPr>
              <w:pStyle w:val="TableParagraph"/>
              <w:spacing w:before="116"/>
              <w:ind w:left="223" w:right="301"/>
              <w:jc w:val="center"/>
              <w:rPr>
                <w:i/>
                <w:sz w:val="20"/>
              </w:rPr>
            </w:pPr>
            <w:r>
              <w:rPr>
                <w:i/>
                <w:color w:val="231F20"/>
                <w:sz w:val="20"/>
              </w:rPr>
              <w:t>Non-Specialist </w:t>
            </w:r>
            <w:r>
              <w:rPr>
                <w:i/>
                <w:color w:val="231F20"/>
                <w:sz w:val="20"/>
              </w:rPr>
              <w:t>Office Visits and</w:t>
            </w:r>
          </w:p>
          <w:p>
            <w:pPr>
              <w:pStyle w:val="TableParagraph"/>
              <w:spacing w:line="230" w:lineRule="exact" w:before="1"/>
              <w:ind w:left="42" w:right="121"/>
              <w:jc w:val="center"/>
              <w:rPr>
                <w:i/>
                <w:sz w:val="20"/>
              </w:rPr>
            </w:pPr>
            <w:r>
              <w:rPr>
                <w:i/>
                <w:color w:val="231F20"/>
                <w:sz w:val="20"/>
              </w:rPr>
              <w:t>Telemedicine E-Visits:</w:t>
            </w:r>
          </w:p>
          <w:p>
            <w:pPr>
              <w:pStyle w:val="TableParagraph"/>
              <w:spacing w:before="0"/>
              <w:ind w:left="216" w:right="176" w:firstLine="207"/>
              <w:rPr>
                <w:sz w:val="20"/>
              </w:rPr>
            </w:pPr>
            <w:r>
              <w:rPr>
                <w:color w:val="231F20"/>
                <w:sz w:val="20"/>
              </w:rPr>
              <w:t>$0 co-payment per visit, then 100%</w:t>
            </w:r>
          </w:p>
        </w:tc>
        <w:tc>
          <w:tcPr>
            <w:tcW w:w="2033" w:type="dxa"/>
            <w:tcBorders>
              <w:top w:val="nil"/>
              <w:bottom w:val="nil"/>
            </w:tcBorders>
          </w:tcPr>
          <w:p>
            <w:pPr>
              <w:pStyle w:val="TableParagraph"/>
              <w:spacing w:before="116"/>
              <w:ind w:left="305" w:right="380" w:hanging="1"/>
              <w:jc w:val="center"/>
              <w:rPr>
                <w:i/>
                <w:sz w:val="20"/>
              </w:rPr>
            </w:pPr>
            <w:r>
              <w:rPr>
                <w:i/>
                <w:color w:val="231F20"/>
                <w:sz w:val="20"/>
              </w:rPr>
              <w:t>Non-Specialist </w:t>
            </w:r>
            <w:r>
              <w:rPr>
                <w:i/>
                <w:color w:val="231F20"/>
                <w:sz w:val="20"/>
              </w:rPr>
              <w:t>Office Visits and</w:t>
            </w:r>
          </w:p>
          <w:p>
            <w:pPr>
              <w:pStyle w:val="TableParagraph"/>
              <w:spacing w:line="230" w:lineRule="exact" w:before="1"/>
              <w:ind w:left="43" w:right="120"/>
              <w:jc w:val="center"/>
              <w:rPr>
                <w:i/>
                <w:sz w:val="20"/>
              </w:rPr>
            </w:pPr>
            <w:r>
              <w:rPr>
                <w:i/>
                <w:color w:val="231F20"/>
                <w:sz w:val="20"/>
              </w:rPr>
              <w:t>Telemedicine E-Visits:</w:t>
            </w:r>
          </w:p>
          <w:p>
            <w:pPr>
              <w:pStyle w:val="TableParagraph"/>
              <w:spacing w:before="0"/>
              <w:ind w:left="203" w:right="161" w:firstLine="171"/>
              <w:rPr>
                <w:sz w:val="20"/>
              </w:rPr>
            </w:pPr>
            <w:r>
              <w:rPr>
                <w:color w:val="231F20"/>
                <w:sz w:val="20"/>
              </w:rPr>
              <w:t>$25 co-payment per visit, then 100% (Deductible waived)</w:t>
            </w:r>
          </w:p>
        </w:tc>
        <w:tc>
          <w:tcPr>
            <w:tcW w:w="2038" w:type="dxa"/>
            <w:tcBorders>
              <w:top w:val="nil"/>
              <w:bottom w:val="nil"/>
            </w:tcBorders>
          </w:tcPr>
          <w:p>
            <w:pPr>
              <w:pStyle w:val="TableParagraph"/>
              <w:spacing w:before="116"/>
              <w:ind w:left="227" w:right="304"/>
              <w:jc w:val="center"/>
              <w:rPr>
                <w:i/>
                <w:sz w:val="20"/>
              </w:rPr>
            </w:pPr>
            <w:r>
              <w:rPr>
                <w:i/>
                <w:color w:val="231F20"/>
                <w:sz w:val="20"/>
              </w:rPr>
              <w:t>Non-Specialist </w:t>
            </w:r>
            <w:r>
              <w:rPr>
                <w:i/>
                <w:color w:val="231F20"/>
                <w:sz w:val="20"/>
              </w:rPr>
              <w:t>Office Visits and</w:t>
            </w:r>
          </w:p>
          <w:p>
            <w:pPr>
              <w:pStyle w:val="TableParagraph"/>
              <w:spacing w:before="1"/>
              <w:ind w:left="50" w:right="128"/>
              <w:jc w:val="center"/>
              <w:rPr>
                <w:i/>
                <w:sz w:val="20"/>
              </w:rPr>
            </w:pPr>
            <w:r>
              <w:rPr>
                <w:i/>
                <w:color w:val="231F20"/>
                <w:sz w:val="20"/>
              </w:rPr>
              <w:t>Telemedicine</w:t>
            </w:r>
            <w:r>
              <w:rPr>
                <w:i/>
                <w:color w:val="231F20"/>
                <w:spacing w:val="-18"/>
                <w:sz w:val="20"/>
              </w:rPr>
              <w:t> </w:t>
            </w:r>
            <w:r>
              <w:rPr>
                <w:i/>
                <w:color w:val="231F20"/>
                <w:sz w:val="20"/>
              </w:rPr>
              <w:t>E-Visits:</w:t>
            </w:r>
          </w:p>
          <w:p>
            <w:pPr>
              <w:pStyle w:val="TableParagraph"/>
              <w:spacing w:before="0"/>
              <w:ind w:left="55" w:right="34"/>
              <w:jc w:val="center"/>
              <w:rPr>
                <w:sz w:val="20"/>
              </w:rPr>
            </w:pPr>
            <w:r>
              <w:rPr>
                <w:color w:val="231F20"/>
                <w:sz w:val="20"/>
              </w:rPr>
              <w:t>70% after</w:t>
            </w:r>
            <w:r>
              <w:rPr>
                <w:color w:val="231F20"/>
                <w:spacing w:val="-12"/>
                <w:sz w:val="20"/>
              </w:rPr>
              <w:t> </w:t>
            </w:r>
            <w:r>
              <w:rPr>
                <w:color w:val="231F20"/>
                <w:sz w:val="20"/>
              </w:rPr>
              <w:t>Deductible</w:t>
            </w:r>
          </w:p>
        </w:tc>
      </w:tr>
      <w:tr>
        <w:trPr>
          <w:trHeight w:val="1735" w:hRule="atLeast"/>
        </w:trPr>
        <w:tc>
          <w:tcPr>
            <w:tcW w:w="2686" w:type="dxa"/>
            <w:tcBorders>
              <w:top w:val="nil"/>
            </w:tcBorders>
          </w:tcPr>
          <w:p>
            <w:pPr>
              <w:pStyle w:val="TableParagraph"/>
              <w:spacing w:before="0"/>
              <w:rPr>
                <w:sz w:val="18"/>
              </w:rPr>
            </w:pPr>
          </w:p>
        </w:tc>
        <w:tc>
          <w:tcPr>
            <w:tcW w:w="2033" w:type="dxa"/>
            <w:tcBorders>
              <w:top w:val="nil"/>
            </w:tcBorders>
          </w:tcPr>
          <w:p>
            <w:pPr>
              <w:pStyle w:val="TableParagraph"/>
              <w:spacing w:before="115"/>
              <w:ind w:left="41" w:right="121"/>
              <w:jc w:val="center"/>
              <w:rPr>
                <w:i/>
                <w:sz w:val="20"/>
              </w:rPr>
            </w:pPr>
            <w:r>
              <w:rPr>
                <w:i/>
                <w:color w:val="231F20"/>
                <w:sz w:val="20"/>
              </w:rPr>
              <w:t>Specialist Office Visits </w:t>
            </w:r>
            <w:r>
              <w:rPr>
                <w:i/>
                <w:color w:val="231F20"/>
                <w:sz w:val="20"/>
              </w:rPr>
              <w:t>and Telemedicine</w:t>
            </w:r>
          </w:p>
          <w:p>
            <w:pPr>
              <w:pStyle w:val="TableParagraph"/>
              <w:spacing w:line="230" w:lineRule="exact" w:before="1"/>
              <w:ind w:left="123" w:right="201"/>
              <w:jc w:val="center"/>
              <w:rPr>
                <w:i/>
                <w:sz w:val="20"/>
              </w:rPr>
            </w:pPr>
            <w:r>
              <w:rPr>
                <w:i/>
                <w:color w:val="231F20"/>
                <w:sz w:val="20"/>
              </w:rPr>
              <w:t>E-Visits:</w:t>
            </w:r>
          </w:p>
          <w:p>
            <w:pPr>
              <w:pStyle w:val="TableParagraph"/>
              <w:spacing w:before="0"/>
              <w:ind w:left="216" w:right="176" w:firstLine="207"/>
              <w:rPr>
                <w:sz w:val="20"/>
              </w:rPr>
            </w:pPr>
            <w:r>
              <w:rPr>
                <w:color w:val="231F20"/>
                <w:sz w:val="20"/>
              </w:rPr>
              <w:t>$0 co-payment per visit, then 100%</w:t>
            </w:r>
          </w:p>
        </w:tc>
        <w:tc>
          <w:tcPr>
            <w:tcW w:w="2033" w:type="dxa"/>
            <w:tcBorders>
              <w:top w:val="nil"/>
            </w:tcBorders>
          </w:tcPr>
          <w:p>
            <w:pPr>
              <w:pStyle w:val="TableParagraph"/>
              <w:spacing w:before="115"/>
              <w:ind w:left="43" w:right="121"/>
              <w:jc w:val="center"/>
              <w:rPr>
                <w:i/>
                <w:sz w:val="20"/>
              </w:rPr>
            </w:pPr>
            <w:r>
              <w:rPr>
                <w:i/>
                <w:color w:val="231F20"/>
                <w:sz w:val="20"/>
              </w:rPr>
              <w:t>Specialist Office Visits </w:t>
            </w:r>
            <w:r>
              <w:rPr>
                <w:i/>
                <w:color w:val="231F20"/>
                <w:sz w:val="20"/>
              </w:rPr>
              <w:t>and Telemedicine</w:t>
            </w:r>
          </w:p>
          <w:p>
            <w:pPr>
              <w:pStyle w:val="TableParagraph"/>
              <w:spacing w:line="230" w:lineRule="exact" w:before="1"/>
              <w:ind w:left="125" w:right="201"/>
              <w:jc w:val="center"/>
              <w:rPr>
                <w:i/>
                <w:sz w:val="20"/>
              </w:rPr>
            </w:pPr>
            <w:r>
              <w:rPr>
                <w:i/>
                <w:color w:val="231F20"/>
                <w:sz w:val="20"/>
              </w:rPr>
              <w:t>E-Visits:</w:t>
            </w:r>
          </w:p>
          <w:p>
            <w:pPr>
              <w:pStyle w:val="TableParagraph"/>
              <w:spacing w:before="0"/>
              <w:ind w:left="203" w:right="161" w:firstLine="171"/>
              <w:rPr>
                <w:sz w:val="20"/>
              </w:rPr>
            </w:pPr>
            <w:r>
              <w:rPr>
                <w:color w:val="231F20"/>
                <w:sz w:val="20"/>
              </w:rPr>
              <w:t>$40 co-payment per visit, then 100% (Deductible waived)</w:t>
            </w:r>
          </w:p>
        </w:tc>
        <w:tc>
          <w:tcPr>
            <w:tcW w:w="2038" w:type="dxa"/>
            <w:tcBorders>
              <w:top w:val="nil"/>
            </w:tcBorders>
          </w:tcPr>
          <w:p>
            <w:pPr>
              <w:pStyle w:val="TableParagraph"/>
              <w:spacing w:before="115"/>
              <w:ind w:left="50" w:right="128"/>
              <w:jc w:val="center"/>
              <w:rPr>
                <w:i/>
                <w:sz w:val="20"/>
              </w:rPr>
            </w:pPr>
            <w:r>
              <w:rPr>
                <w:i/>
                <w:color w:val="231F20"/>
                <w:sz w:val="20"/>
              </w:rPr>
              <w:t>Specialist Office Visits </w:t>
            </w:r>
            <w:r>
              <w:rPr>
                <w:i/>
                <w:color w:val="231F20"/>
                <w:sz w:val="20"/>
              </w:rPr>
              <w:t>and Telemedicine</w:t>
            </w:r>
          </w:p>
          <w:p>
            <w:pPr>
              <w:pStyle w:val="TableParagraph"/>
              <w:spacing w:before="1"/>
              <w:ind w:left="127" w:right="204"/>
              <w:jc w:val="center"/>
              <w:rPr>
                <w:i/>
                <w:sz w:val="20"/>
              </w:rPr>
            </w:pPr>
            <w:r>
              <w:rPr>
                <w:i/>
                <w:color w:val="231F20"/>
                <w:sz w:val="20"/>
              </w:rPr>
              <w:t>E-Visits:</w:t>
            </w:r>
          </w:p>
          <w:p>
            <w:pPr>
              <w:pStyle w:val="TableParagraph"/>
              <w:spacing w:before="0"/>
              <w:ind w:left="55" w:right="34"/>
              <w:jc w:val="center"/>
              <w:rPr>
                <w:sz w:val="20"/>
              </w:rPr>
            </w:pPr>
            <w:r>
              <w:rPr>
                <w:color w:val="231F20"/>
                <w:sz w:val="20"/>
              </w:rPr>
              <w:t>70% after Deductible</w:t>
            </w:r>
          </w:p>
        </w:tc>
      </w:tr>
    </w:tbl>
    <w:p>
      <w:pPr>
        <w:spacing w:after="0"/>
        <w:jc w:val="center"/>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554" w:hRule="atLeast"/>
        </w:trPr>
        <w:tc>
          <w:tcPr>
            <w:tcW w:w="2686" w:type="dxa"/>
            <w:tcBorders>
              <w:bottom w:val="nil"/>
            </w:tcBorders>
          </w:tcPr>
          <w:p>
            <w:pPr>
              <w:pStyle w:val="TableParagraph"/>
              <w:tabs>
                <w:tab w:pos="1709" w:val="left" w:leader="none"/>
              </w:tabs>
              <w:ind w:left="197" w:right="187"/>
              <w:rPr>
                <w:sz w:val="20"/>
              </w:rPr>
            </w:pPr>
            <w:r>
              <w:rPr>
                <w:color w:val="231F20"/>
                <w:sz w:val="20"/>
                <w:u w:val="single" w:color="231F20"/>
              </w:rPr>
              <w:t>Outpatient</w:t>
              <w:tab/>
            </w:r>
            <w:r>
              <w:rPr>
                <w:color w:val="231F20"/>
                <w:spacing w:val="-3"/>
                <w:sz w:val="20"/>
                <w:u w:val="single" w:color="231F20"/>
              </w:rPr>
              <w:t>Physician</w:t>
            </w:r>
            <w:r>
              <w:rPr>
                <w:color w:val="231F20"/>
                <w:spacing w:val="-3"/>
                <w:sz w:val="20"/>
              </w:rPr>
              <w:t> </w:t>
            </w:r>
            <w:r>
              <w:rPr>
                <w:color w:val="231F20"/>
                <w:sz w:val="20"/>
                <w:u w:val="single" w:color="231F20"/>
              </w:rPr>
              <w:t>Services</w:t>
            </w:r>
            <w:r>
              <w:rPr>
                <w:color w:val="231F20"/>
                <w:sz w:val="20"/>
              </w:rPr>
              <w:t>,</w:t>
            </w:r>
            <w:r>
              <w:rPr>
                <w:color w:val="231F20"/>
                <w:spacing w:val="-1"/>
                <w:sz w:val="20"/>
              </w:rPr>
              <w:t> </w:t>
            </w:r>
            <w:r>
              <w:rPr>
                <w:color w:val="231F20"/>
                <w:sz w:val="20"/>
              </w:rPr>
              <w:t>cont.</w:t>
            </w:r>
          </w:p>
        </w:tc>
        <w:tc>
          <w:tcPr>
            <w:tcW w:w="2033" w:type="dxa"/>
            <w:tcBorders>
              <w:bottom w:val="nil"/>
            </w:tcBorders>
          </w:tcPr>
          <w:p>
            <w:pPr>
              <w:pStyle w:val="TableParagraph"/>
              <w:spacing w:before="0"/>
              <w:rPr>
                <w:sz w:val="18"/>
              </w:rPr>
            </w:pPr>
          </w:p>
        </w:tc>
        <w:tc>
          <w:tcPr>
            <w:tcW w:w="2033" w:type="dxa"/>
            <w:tcBorders>
              <w:bottom w:val="nil"/>
            </w:tcBorders>
          </w:tcPr>
          <w:p>
            <w:pPr>
              <w:pStyle w:val="TableParagraph"/>
              <w:spacing w:before="0"/>
              <w:rPr>
                <w:sz w:val="18"/>
              </w:rPr>
            </w:pPr>
          </w:p>
        </w:tc>
        <w:tc>
          <w:tcPr>
            <w:tcW w:w="2038" w:type="dxa"/>
            <w:tcBorders>
              <w:bottom w:val="nil"/>
            </w:tcBorders>
          </w:tcPr>
          <w:p>
            <w:pPr>
              <w:pStyle w:val="TableParagraph"/>
              <w:spacing w:before="0"/>
              <w:rPr>
                <w:sz w:val="18"/>
              </w:rPr>
            </w:pPr>
          </w:p>
        </w:tc>
      </w:tr>
      <w:tr>
        <w:trPr>
          <w:trHeight w:val="2445" w:hRule="atLeast"/>
        </w:trPr>
        <w:tc>
          <w:tcPr>
            <w:tcW w:w="2686" w:type="dxa"/>
            <w:tcBorders>
              <w:top w:val="nil"/>
            </w:tcBorders>
          </w:tcPr>
          <w:p>
            <w:pPr>
              <w:pStyle w:val="TableParagraph"/>
              <w:spacing w:before="25"/>
              <w:ind w:left="386" w:right="186"/>
              <w:jc w:val="both"/>
              <w:rPr>
                <w:sz w:val="20"/>
              </w:rPr>
            </w:pPr>
            <w:r>
              <w:rPr>
                <w:color w:val="231F20"/>
                <w:sz w:val="20"/>
              </w:rPr>
              <w:t>All Other Charges Billed in Connection with the Examination</w:t>
            </w:r>
          </w:p>
        </w:tc>
        <w:tc>
          <w:tcPr>
            <w:tcW w:w="2033" w:type="dxa"/>
            <w:tcBorders>
              <w:top w:val="nil"/>
            </w:tcBorders>
          </w:tcPr>
          <w:p>
            <w:pPr>
              <w:pStyle w:val="TableParagraph"/>
              <w:spacing w:before="25"/>
              <w:ind w:left="101" w:right="54"/>
              <w:jc w:val="both"/>
              <w:rPr>
                <w:sz w:val="20"/>
              </w:rPr>
            </w:pPr>
            <w:r>
              <w:rPr>
                <w:color w:val="231F20"/>
                <w:sz w:val="20"/>
              </w:rPr>
              <w:t>Paid the same as</w:t>
            </w:r>
            <w:r>
              <w:rPr>
                <w:color w:val="231F20"/>
                <w:spacing w:val="41"/>
                <w:sz w:val="20"/>
              </w:rPr>
              <w:t> </w:t>
            </w:r>
            <w:r>
              <w:rPr>
                <w:color w:val="231F20"/>
                <w:sz w:val="20"/>
              </w:rPr>
              <w:t>any other Illness; annual frequency limits and cost-sharing provisions such as Deductibles, Coinsurance, or co- payments may apply depending upon the type of </w:t>
            </w:r>
            <w:r>
              <w:rPr>
                <w:color w:val="231F20"/>
                <w:spacing w:val="-3"/>
                <w:sz w:val="20"/>
              </w:rPr>
              <w:t>service </w:t>
            </w:r>
            <w:r>
              <w:rPr>
                <w:color w:val="231F20"/>
                <w:sz w:val="20"/>
              </w:rPr>
              <w:t>rendered</w:t>
            </w:r>
          </w:p>
        </w:tc>
        <w:tc>
          <w:tcPr>
            <w:tcW w:w="2033" w:type="dxa"/>
            <w:tcBorders>
              <w:top w:val="nil"/>
            </w:tcBorders>
          </w:tcPr>
          <w:p>
            <w:pPr>
              <w:pStyle w:val="TableParagraph"/>
              <w:spacing w:before="25"/>
              <w:ind w:left="102" w:right="49"/>
              <w:jc w:val="both"/>
              <w:rPr>
                <w:sz w:val="20"/>
              </w:rPr>
            </w:pPr>
            <w:r>
              <w:rPr>
                <w:color w:val="231F20"/>
                <w:sz w:val="20"/>
              </w:rPr>
              <w:t>Paid the same as any other Illness; annual frequency limits and cost-sharing provisions such as Deductibles, Coinsurance, or co- payments may </w:t>
            </w:r>
            <w:r>
              <w:rPr>
                <w:color w:val="231F20"/>
                <w:spacing w:val="-4"/>
                <w:sz w:val="20"/>
              </w:rPr>
              <w:t>apply </w:t>
            </w:r>
            <w:r>
              <w:rPr>
                <w:color w:val="231F20"/>
                <w:sz w:val="20"/>
              </w:rPr>
              <w:t>depending upon the type of </w:t>
            </w:r>
            <w:r>
              <w:rPr>
                <w:color w:val="231F20"/>
                <w:spacing w:val="-3"/>
                <w:sz w:val="20"/>
              </w:rPr>
              <w:t>service </w:t>
            </w:r>
            <w:r>
              <w:rPr>
                <w:color w:val="231F20"/>
                <w:sz w:val="20"/>
              </w:rPr>
              <w:t>rendered</w:t>
            </w:r>
          </w:p>
        </w:tc>
        <w:tc>
          <w:tcPr>
            <w:tcW w:w="2038" w:type="dxa"/>
            <w:tcBorders>
              <w:top w:val="nil"/>
            </w:tcBorders>
          </w:tcPr>
          <w:p>
            <w:pPr>
              <w:pStyle w:val="TableParagraph"/>
              <w:spacing w:before="25"/>
              <w:ind w:left="102" w:right="53"/>
              <w:jc w:val="both"/>
              <w:rPr>
                <w:sz w:val="20"/>
              </w:rPr>
            </w:pPr>
            <w:r>
              <w:rPr>
                <w:color w:val="231F20"/>
                <w:sz w:val="20"/>
              </w:rPr>
              <w:t>Paid the same as any other Illness; annual frequency limits and cost-sharing provisions such as Deductibles, Coinsurance, or co- payments may apply depending upon the type of </w:t>
            </w:r>
            <w:r>
              <w:rPr>
                <w:color w:val="231F20"/>
                <w:spacing w:val="-3"/>
                <w:sz w:val="20"/>
              </w:rPr>
              <w:t>service </w:t>
            </w:r>
            <w:r>
              <w:rPr>
                <w:color w:val="231F20"/>
                <w:sz w:val="20"/>
              </w:rPr>
              <w:t>rendered</w:t>
            </w:r>
          </w:p>
        </w:tc>
      </w:tr>
      <w:tr>
        <w:trPr>
          <w:trHeight w:val="2080" w:hRule="atLeast"/>
        </w:trPr>
        <w:tc>
          <w:tcPr>
            <w:tcW w:w="8790" w:type="dxa"/>
            <w:gridSpan w:val="4"/>
          </w:tcPr>
          <w:p>
            <w:pPr>
              <w:pStyle w:val="TableParagraph"/>
              <w:spacing w:before="120"/>
              <w:ind w:left="370" w:right="68"/>
              <w:jc w:val="both"/>
              <w:rPr>
                <w:sz w:val="20"/>
              </w:rPr>
            </w:pPr>
            <w:r>
              <w:rPr>
                <w:b/>
                <w:color w:val="231F20"/>
                <w:sz w:val="20"/>
              </w:rPr>
              <w:t>Special</w:t>
            </w:r>
            <w:r>
              <w:rPr>
                <w:b/>
                <w:color w:val="231F20"/>
                <w:spacing w:val="-12"/>
                <w:sz w:val="20"/>
              </w:rPr>
              <w:t> </w:t>
            </w:r>
            <w:r>
              <w:rPr>
                <w:b/>
                <w:color w:val="231F20"/>
                <w:sz w:val="20"/>
              </w:rPr>
              <w:t>Note</w:t>
            </w:r>
            <w:r>
              <w:rPr>
                <w:b/>
                <w:color w:val="231F20"/>
                <w:spacing w:val="-11"/>
                <w:sz w:val="20"/>
              </w:rPr>
              <w:t> </w:t>
            </w:r>
            <w:r>
              <w:rPr>
                <w:b/>
                <w:color w:val="231F20"/>
                <w:sz w:val="20"/>
              </w:rPr>
              <w:t>about</w:t>
            </w:r>
            <w:r>
              <w:rPr>
                <w:b/>
                <w:color w:val="231F20"/>
                <w:spacing w:val="-11"/>
                <w:sz w:val="20"/>
              </w:rPr>
              <w:t> </w:t>
            </w:r>
            <w:r>
              <w:rPr>
                <w:b/>
                <w:color w:val="231F20"/>
                <w:sz w:val="20"/>
              </w:rPr>
              <w:t>the</w:t>
            </w:r>
            <w:r>
              <w:rPr>
                <w:b/>
                <w:color w:val="231F20"/>
                <w:spacing w:val="-10"/>
                <w:sz w:val="20"/>
              </w:rPr>
              <w:t> </w:t>
            </w:r>
            <w:r>
              <w:rPr>
                <w:b/>
                <w:color w:val="231F20"/>
                <w:sz w:val="20"/>
              </w:rPr>
              <w:t>Outpatient</w:t>
            </w:r>
            <w:r>
              <w:rPr>
                <w:b/>
                <w:color w:val="231F20"/>
                <w:spacing w:val="-10"/>
                <w:sz w:val="20"/>
              </w:rPr>
              <w:t> </w:t>
            </w:r>
            <w:r>
              <w:rPr>
                <w:b/>
                <w:color w:val="231F20"/>
                <w:sz w:val="20"/>
              </w:rPr>
              <w:t>Physician</w:t>
            </w:r>
            <w:r>
              <w:rPr>
                <w:b/>
                <w:color w:val="231F20"/>
                <w:spacing w:val="-11"/>
                <w:sz w:val="20"/>
              </w:rPr>
              <w:t> </w:t>
            </w:r>
            <w:r>
              <w:rPr>
                <w:b/>
                <w:color w:val="231F20"/>
                <w:sz w:val="20"/>
              </w:rPr>
              <w:t>Services</w:t>
            </w:r>
            <w:r>
              <w:rPr>
                <w:b/>
                <w:color w:val="231F20"/>
                <w:spacing w:val="-9"/>
                <w:sz w:val="20"/>
              </w:rPr>
              <w:t> </w:t>
            </w:r>
            <w:r>
              <w:rPr>
                <w:b/>
                <w:color w:val="231F20"/>
                <w:sz w:val="20"/>
              </w:rPr>
              <w:t>Benefit:</w:t>
            </w:r>
            <w:r>
              <w:rPr>
                <w:b/>
                <w:color w:val="231F20"/>
                <w:spacing w:val="31"/>
                <w:sz w:val="20"/>
              </w:rPr>
              <w:t> </w:t>
            </w:r>
            <w:r>
              <w:rPr>
                <w:color w:val="231F20"/>
                <w:sz w:val="20"/>
              </w:rPr>
              <w:t>As</w:t>
            </w:r>
            <w:r>
              <w:rPr>
                <w:color w:val="231F20"/>
                <w:spacing w:val="-12"/>
                <w:sz w:val="20"/>
              </w:rPr>
              <w:t> </w:t>
            </w:r>
            <w:r>
              <w:rPr>
                <w:color w:val="231F20"/>
                <w:sz w:val="20"/>
              </w:rPr>
              <w:t>used</w:t>
            </w:r>
            <w:r>
              <w:rPr>
                <w:color w:val="231F20"/>
                <w:spacing w:val="-10"/>
                <w:sz w:val="20"/>
              </w:rPr>
              <w:t> </w:t>
            </w:r>
            <w:r>
              <w:rPr>
                <w:color w:val="231F20"/>
                <w:sz w:val="20"/>
              </w:rPr>
              <w:t>in</w:t>
            </w:r>
            <w:r>
              <w:rPr>
                <w:color w:val="231F20"/>
                <w:spacing w:val="-10"/>
                <w:sz w:val="20"/>
              </w:rPr>
              <w:t> </w:t>
            </w:r>
            <w:r>
              <w:rPr>
                <w:color w:val="231F20"/>
                <w:sz w:val="20"/>
              </w:rPr>
              <w:t>this</w:t>
            </w:r>
            <w:r>
              <w:rPr>
                <w:color w:val="231F20"/>
                <w:spacing w:val="-11"/>
                <w:sz w:val="20"/>
              </w:rPr>
              <w:t> </w:t>
            </w:r>
            <w:r>
              <w:rPr>
                <w:color w:val="231F20"/>
                <w:sz w:val="20"/>
              </w:rPr>
              <w:t>benefit,</w:t>
            </w:r>
            <w:r>
              <w:rPr>
                <w:color w:val="231F20"/>
                <w:spacing w:val="-12"/>
                <w:sz w:val="20"/>
              </w:rPr>
              <w:t> </w:t>
            </w:r>
            <w:r>
              <w:rPr>
                <w:color w:val="231F20"/>
                <w:sz w:val="20"/>
              </w:rPr>
              <w:t>the</w:t>
            </w:r>
            <w:r>
              <w:rPr>
                <w:color w:val="231F20"/>
                <w:spacing w:val="-10"/>
                <w:sz w:val="20"/>
              </w:rPr>
              <w:t> </w:t>
            </w:r>
            <w:r>
              <w:rPr>
                <w:color w:val="231F20"/>
                <w:sz w:val="20"/>
              </w:rPr>
              <w:t>term</w:t>
            </w:r>
            <w:r>
              <w:rPr>
                <w:color w:val="231F20"/>
                <w:spacing w:val="-10"/>
                <w:sz w:val="20"/>
              </w:rPr>
              <w:t> </w:t>
            </w:r>
            <w:r>
              <w:rPr>
                <w:color w:val="231F20"/>
                <w:sz w:val="20"/>
              </w:rPr>
              <w:t>“Non- Specialist” means a Physician, Physician’s Assistant, Nurse Practitioner, or other eligible provider who provides Medical Care in primary care, family practice, general practice, Outpatient or Intensive Outpatient</w:t>
            </w:r>
            <w:r>
              <w:rPr>
                <w:color w:val="231F20"/>
                <w:spacing w:val="-7"/>
                <w:sz w:val="20"/>
              </w:rPr>
              <w:t> </w:t>
            </w:r>
            <w:r>
              <w:rPr>
                <w:color w:val="231F20"/>
                <w:sz w:val="20"/>
              </w:rPr>
              <w:t>Behavioral</w:t>
            </w:r>
            <w:r>
              <w:rPr>
                <w:color w:val="231F20"/>
                <w:spacing w:val="-7"/>
                <w:sz w:val="20"/>
              </w:rPr>
              <w:t> </w:t>
            </w:r>
            <w:r>
              <w:rPr>
                <w:color w:val="231F20"/>
                <w:sz w:val="20"/>
              </w:rPr>
              <w:t>Care</w:t>
            </w:r>
            <w:r>
              <w:rPr>
                <w:color w:val="231F20"/>
                <w:spacing w:val="-7"/>
                <w:sz w:val="20"/>
              </w:rPr>
              <w:t> </w:t>
            </w:r>
            <w:r>
              <w:rPr>
                <w:color w:val="231F20"/>
                <w:sz w:val="20"/>
              </w:rPr>
              <w:t>services,</w:t>
            </w:r>
            <w:r>
              <w:rPr>
                <w:color w:val="231F20"/>
                <w:spacing w:val="-7"/>
                <w:sz w:val="20"/>
              </w:rPr>
              <w:t> </w:t>
            </w:r>
            <w:r>
              <w:rPr>
                <w:color w:val="231F20"/>
                <w:sz w:val="20"/>
              </w:rPr>
              <w:t>internal</w:t>
            </w:r>
            <w:r>
              <w:rPr>
                <w:color w:val="231F20"/>
                <w:spacing w:val="-7"/>
                <w:sz w:val="20"/>
              </w:rPr>
              <w:t> </w:t>
            </w:r>
            <w:r>
              <w:rPr>
                <w:color w:val="231F20"/>
                <w:sz w:val="20"/>
              </w:rPr>
              <w:t>medicine,</w:t>
            </w:r>
            <w:r>
              <w:rPr>
                <w:color w:val="231F20"/>
                <w:spacing w:val="-7"/>
                <w:sz w:val="20"/>
              </w:rPr>
              <w:t> </w:t>
            </w:r>
            <w:r>
              <w:rPr>
                <w:color w:val="231F20"/>
                <w:sz w:val="20"/>
              </w:rPr>
              <w:t>obstetrics</w:t>
            </w:r>
            <w:r>
              <w:rPr>
                <w:color w:val="231F20"/>
                <w:spacing w:val="-7"/>
                <w:sz w:val="20"/>
              </w:rPr>
              <w:t> </w:t>
            </w:r>
            <w:r>
              <w:rPr>
                <w:color w:val="231F20"/>
                <w:sz w:val="20"/>
              </w:rPr>
              <w:t>and</w:t>
            </w:r>
            <w:r>
              <w:rPr>
                <w:color w:val="231F20"/>
                <w:spacing w:val="-8"/>
                <w:sz w:val="20"/>
              </w:rPr>
              <w:t> </w:t>
            </w:r>
            <w:r>
              <w:rPr>
                <w:color w:val="231F20"/>
                <w:sz w:val="20"/>
              </w:rPr>
              <w:t>gynecology,</w:t>
            </w:r>
            <w:r>
              <w:rPr>
                <w:color w:val="231F20"/>
                <w:spacing w:val="-7"/>
                <w:sz w:val="20"/>
              </w:rPr>
              <w:t> </w:t>
            </w:r>
            <w:r>
              <w:rPr>
                <w:color w:val="231F20"/>
                <w:sz w:val="20"/>
              </w:rPr>
              <w:t>or</w:t>
            </w:r>
            <w:r>
              <w:rPr>
                <w:color w:val="231F20"/>
                <w:spacing w:val="-8"/>
                <w:sz w:val="20"/>
              </w:rPr>
              <w:t> </w:t>
            </w:r>
            <w:r>
              <w:rPr>
                <w:color w:val="231F20"/>
                <w:sz w:val="20"/>
              </w:rPr>
              <w:t>pediatrics.</w:t>
            </w:r>
            <w:r>
              <w:rPr>
                <w:color w:val="231F20"/>
                <w:spacing w:val="38"/>
                <w:sz w:val="20"/>
              </w:rPr>
              <w:t> </w:t>
            </w:r>
            <w:r>
              <w:rPr>
                <w:color w:val="231F20"/>
                <w:sz w:val="20"/>
              </w:rPr>
              <w:t>For</w:t>
            </w:r>
            <w:r>
              <w:rPr>
                <w:color w:val="231F20"/>
                <w:spacing w:val="-7"/>
                <w:sz w:val="20"/>
              </w:rPr>
              <w:t> </w:t>
            </w:r>
            <w:r>
              <w:rPr>
                <w:color w:val="231F20"/>
                <w:sz w:val="20"/>
              </w:rPr>
              <w:t>the purposes of this benefit, the term “Medical Care” does not include any services specifically addressed elsewhere in this Schedule of Benefits (e.g., chiropractic care). The term “Specialist” means a Physician with advanced education and training in a recognized medical specialty who is not a Primary Care Provider as defined above. Specialists are often licensed or certified in their medical</w:t>
            </w:r>
            <w:r>
              <w:rPr>
                <w:color w:val="231F20"/>
                <w:spacing w:val="-22"/>
                <w:sz w:val="20"/>
              </w:rPr>
              <w:t> </w:t>
            </w:r>
            <w:r>
              <w:rPr>
                <w:color w:val="231F20"/>
                <w:sz w:val="20"/>
              </w:rPr>
              <w:t>specialty.</w:t>
            </w:r>
          </w:p>
        </w:tc>
      </w:tr>
      <w:tr>
        <w:trPr>
          <w:trHeight w:val="639" w:hRule="atLeast"/>
        </w:trPr>
        <w:tc>
          <w:tcPr>
            <w:tcW w:w="2686" w:type="dxa"/>
          </w:tcPr>
          <w:p>
            <w:pPr>
              <w:pStyle w:val="TableParagraph"/>
              <w:ind w:left="197"/>
              <w:rPr>
                <w:sz w:val="20"/>
              </w:rPr>
            </w:pPr>
            <w:r>
              <w:rPr>
                <w:color w:val="231F20"/>
                <w:sz w:val="20"/>
                <w:u w:val="single" w:color="231F20"/>
              </w:rPr>
              <w:t>Routine Preventive Care</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26" w:right="264" w:hanging="437"/>
              <w:rPr>
                <w:sz w:val="20"/>
              </w:rPr>
            </w:pPr>
            <w:r>
              <w:rPr>
                <w:color w:val="231F20"/>
                <w:sz w:val="20"/>
              </w:rPr>
              <w:t>100%; Deductible waived</w:t>
            </w:r>
          </w:p>
        </w:tc>
        <w:tc>
          <w:tcPr>
            <w:tcW w:w="2038" w:type="dxa"/>
          </w:tcPr>
          <w:p>
            <w:pPr>
              <w:pStyle w:val="TableParagraph"/>
              <w:ind w:left="636" w:right="494" w:firstLine="46"/>
              <w:rPr>
                <w:sz w:val="20"/>
              </w:rPr>
            </w:pPr>
            <w:r>
              <w:rPr>
                <w:color w:val="231F20"/>
                <w:sz w:val="20"/>
              </w:rPr>
              <w:t>70% after Deductible</w:t>
            </w:r>
          </w:p>
        </w:tc>
      </w:tr>
      <w:tr>
        <w:trPr>
          <w:trHeight w:val="2080" w:hRule="atLeast"/>
        </w:trPr>
        <w:tc>
          <w:tcPr>
            <w:tcW w:w="8790" w:type="dxa"/>
            <w:gridSpan w:val="4"/>
          </w:tcPr>
          <w:p>
            <w:pPr>
              <w:pStyle w:val="TableParagraph"/>
              <w:spacing w:before="120"/>
              <w:ind w:left="370" w:right="69" w:hanging="1"/>
              <w:jc w:val="both"/>
              <w:rPr>
                <w:sz w:val="20"/>
              </w:rPr>
            </w:pPr>
            <w:r>
              <w:rPr>
                <w:b/>
                <w:color w:val="231F20"/>
                <w:sz w:val="20"/>
              </w:rPr>
              <w:t>Special Note about the Routine Preventive Care Benefit: </w:t>
            </w:r>
            <w:r>
              <w:rPr>
                <w:color w:val="231F20"/>
                <w:sz w:val="20"/>
              </w:rPr>
              <w:t>The Routine Preventive Care Benefit will provide coverage for certain evidence-based items (with A or B ratings) in the recommendations of the United States Preventive Services Task Force; Routine immunizations, including those immunizations recommended</w:t>
            </w:r>
            <w:r>
              <w:rPr>
                <w:color w:val="231F20"/>
                <w:spacing w:val="-8"/>
                <w:sz w:val="20"/>
              </w:rPr>
              <w:t> </w:t>
            </w:r>
            <w:r>
              <w:rPr>
                <w:color w:val="231F20"/>
                <w:sz w:val="20"/>
              </w:rPr>
              <w:t>by</w:t>
            </w:r>
            <w:r>
              <w:rPr>
                <w:color w:val="231F20"/>
                <w:spacing w:val="-7"/>
                <w:sz w:val="20"/>
              </w:rPr>
              <w:t> </w:t>
            </w:r>
            <w:r>
              <w:rPr>
                <w:color w:val="231F20"/>
                <w:sz w:val="20"/>
              </w:rPr>
              <w:t>the</w:t>
            </w:r>
            <w:r>
              <w:rPr>
                <w:color w:val="231F20"/>
                <w:spacing w:val="-6"/>
                <w:sz w:val="20"/>
              </w:rPr>
              <w:t> </w:t>
            </w:r>
            <w:r>
              <w:rPr>
                <w:color w:val="231F20"/>
                <w:sz w:val="20"/>
              </w:rPr>
              <w:t>Advisory</w:t>
            </w:r>
            <w:r>
              <w:rPr>
                <w:color w:val="231F20"/>
                <w:spacing w:val="-6"/>
                <w:sz w:val="20"/>
              </w:rPr>
              <w:t> </w:t>
            </w:r>
            <w:r>
              <w:rPr>
                <w:color w:val="231F20"/>
                <w:sz w:val="20"/>
              </w:rPr>
              <w:t>Committee</w:t>
            </w:r>
            <w:r>
              <w:rPr>
                <w:color w:val="231F20"/>
                <w:spacing w:val="-6"/>
                <w:sz w:val="20"/>
              </w:rPr>
              <w:t> </w:t>
            </w:r>
            <w:r>
              <w:rPr>
                <w:color w:val="231F20"/>
                <w:sz w:val="20"/>
              </w:rPr>
              <w:t>on</w:t>
            </w:r>
            <w:r>
              <w:rPr>
                <w:color w:val="231F20"/>
                <w:spacing w:val="-6"/>
                <w:sz w:val="20"/>
              </w:rPr>
              <w:t> </w:t>
            </w:r>
            <w:r>
              <w:rPr>
                <w:color w:val="231F20"/>
                <w:sz w:val="20"/>
              </w:rPr>
              <w:t>Immunization</w:t>
            </w:r>
            <w:r>
              <w:rPr>
                <w:color w:val="231F20"/>
                <w:spacing w:val="-5"/>
                <w:sz w:val="20"/>
              </w:rPr>
              <w:t> </w:t>
            </w:r>
            <w:r>
              <w:rPr>
                <w:color w:val="231F20"/>
                <w:sz w:val="20"/>
              </w:rPr>
              <w:t>Practices</w:t>
            </w:r>
            <w:r>
              <w:rPr>
                <w:color w:val="231F20"/>
                <w:spacing w:val="-7"/>
                <w:sz w:val="20"/>
              </w:rPr>
              <w:t> </w:t>
            </w:r>
            <w:r>
              <w:rPr>
                <w:color w:val="231F20"/>
                <w:sz w:val="20"/>
              </w:rPr>
              <w:t>of</w:t>
            </w:r>
            <w:r>
              <w:rPr>
                <w:color w:val="231F20"/>
                <w:spacing w:val="-7"/>
                <w:sz w:val="20"/>
              </w:rPr>
              <w:t> </w:t>
            </w:r>
            <w:r>
              <w:rPr>
                <w:color w:val="231F20"/>
                <w:sz w:val="20"/>
              </w:rPr>
              <w:t>the</w:t>
            </w:r>
            <w:r>
              <w:rPr>
                <w:color w:val="231F20"/>
                <w:spacing w:val="-6"/>
                <w:sz w:val="20"/>
              </w:rPr>
              <w:t> </w:t>
            </w:r>
            <w:r>
              <w:rPr>
                <w:color w:val="231F20"/>
                <w:sz w:val="20"/>
              </w:rPr>
              <w:t>Centers</w:t>
            </w:r>
            <w:r>
              <w:rPr>
                <w:color w:val="231F20"/>
                <w:spacing w:val="-7"/>
                <w:sz w:val="20"/>
              </w:rPr>
              <w:t> </w:t>
            </w:r>
            <w:r>
              <w:rPr>
                <w:color w:val="231F20"/>
                <w:sz w:val="20"/>
              </w:rPr>
              <w:t>for</w:t>
            </w:r>
            <w:r>
              <w:rPr>
                <w:color w:val="231F20"/>
                <w:spacing w:val="-7"/>
                <w:sz w:val="20"/>
              </w:rPr>
              <w:t> </w:t>
            </w:r>
            <w:r>
              <w:rPr>
                <w:color w:val="231F20"/>
                <w:sz w:val="20"/>
              </w:rPr>
              <w:t>Disease</w:t>
            </w:r>
            <w:r>
              <w:rPr>
                <w:color w:val="231F20"/>
                <w:spacing w:val="-7"/>
                <w:sz w:val="20"/>
              </w:rPr>
              <w:t> </w:t>
            </w:r>
            <w:r>
              <w:rPr>
                <w:color w:val="231F20"/>
                <w:sz w:val="20"/>
              </w:rPr>
              <w:t>Control and Prevention; evidence-based preventive care and screenings for infants, children, and adolescents provided for in the comprehensive guidelines supported by the Health Resources and Services Administration (HRSA); and additional women’s preventive care and screenings in comprehensive guidelines supported by the</w:t>
            </w:r>
            <w:r>
              <w:rPr>
                <w:color w:val="231F20"/>
                <w:spacing w:val="-2"/>
                <w:sz w:val="20"/>
              </w:rPr>
              <w:t> </w:t>
            </w:r>
            <w:r>
              <w:rPr>
                <w:color w:val="231F20"/>
                <w:sz w:val="20"/>
              </w:rPr>
              <w:t>HRSA.</w:t>
            </w:r>
          </w:p>
        </w:tc>
      </w:tr>
      <w:tr>
        <w:trPr>
          <w:trHeight w:val="1329" w:hRule="atLeast"/>
        </w:trPr>
        <w:tc>
          <w:tcPr>
            <w:tcW w:w="2686" w:type="dxa"/>
          </w:tcPr>
          <w:p>
            <w:pPr>
              <w:pStyle w:val="TableParagraph"/>
              <w:ind w:left="197" w:right="137"/>
              <w:rPr>
                <w:sz w:val="20"/>
              </w:rPr>
            </w:pPr>
            <w:r>
              <w:rPr>
                <w:color w:val="231F20"/>
                <w:sz w:val="20"/>
                <w:u w:val="single" w:color="231F20"/>
              </w:rPr>
              <w:t>Routine Immunizations</w:t>
            </w:r>
            <w:r>
              <w:rPr>
                <w:color w:val="231F20"/>
                <w:sz w:val="20"/>
              </w:rPr>
              <w:t> </w:t>
            </w:r>
            <w:r>
              <w:rPr>
                <w:color w:val="231F20"/>
                <w:sz w:val="20"/>
                <w:u w:val="single" w:color="231F20"/>
              </w:rPr>
              <w:t>Administered in a Pharmacy</w:t>
            </w:r>
            <w:r>
              <w:rPr>
                <w:color w:val="231F20"/>
                <w:sz w:val="20"/>
              </w:rPr>
              <w:t> </w:t>
            </w:r>
            <w:r>
              <w:rPr>
                <w:color w:val="231F20"/>
                <w:sz w:val="20"/>
                <w:u w:val="single" w:color="231F20"/>
              </w:rPr>
              <w:t>or at the Department of</w:t>
            </w:r>
            <w:r>
              <w:rPr>
                <w:color w:val="231F20"/>
                <w:sz w:val="20"/>
              </w:rPr>
              <w:t> </w:t>
            </w:r>
            <w:r>
              <w:rPr>
                <w:color w:val="231F20"/>
                <w:sz w:val="20"/>
                <w:u w:val="single" w:color="231F20"/>
              </w:rPr>
              <w:t>Community Health</w:t>
            </w:r>
            <w:r>
              <w:rPr>
                <w:color w:val="231F20"/>
                <w:sz w:val="20"/>
              </w:rPr>
              <w:t> (includes injection fee charges)</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26" w:right="264" w:hanging="437"/>
              <w:rPr>
                <w:sz w:val="20"/>
              </w:rPr>
            </w:pPr>
            <w:r>
              <w:rPr>
                <w:color w:val="231F20"/>
                <w:sz w:val="20"/>
              </w:rPr>
              <w:t>100%; Deductible waived</w:t>
            </w:r>
          </w:p>
        </w:tc>
        <w:tc>
          <w:tcPr>
            <w:tcW w:w="2038" w:type="dxa"/>
          </w:tcPr>
          <w:p>
            <w:pPr>
              <w:pStyle w:val="TableParagraph"/>
              <w:ind w:left="786" w:right="208" w:hanging="436"/>
              <w:rPr>
                <w:sz w:val="20"/>
              </w:rPr>
            </w:pPr>
            <w:r>
              <w:rPr>
                <w:color w:val="231F20"/>
                <w:sz w:val="20"/>
              </w:rPr>
              <w:t>100%; Deductible waived</w:t>
            </w:r>
          </w:p>
        </w:tc>
      </w:tr>
      <w:tr>
        <w:trPr>
          <w:trHeight w:val="930" w:hRule="atLeast"/>
        </w:trPr>
        <w:tc>
          <w:tcPr>
            <w:tcW w:w="8790" w:type="dxa"/>
            <w:gridSpan w:val="4"/>
          </w:tcPr>
          <w:p>
            <w:pPr>
              <w:pStyle w:val="TableParagraph"/>
              <w:spacing w:before="120"/>
              <w:ind w:left="370" w:right="71"/>
              <w:jc w:val="both"/>
              <w:rPr>
                <w:sz w:val="20"/>
              </w:rPr>
            </w:pPr>
            <w:r>
              <w:rPr>
                <w:b/>
                <w:color w:val="231F20"/>
                <w:sz w:val="20"/>
              </w:rPr>
              <w:t>Special Note about the Routine Immunizations Benefit: </w:t>
            </w:r>
            <w:r>
              <w:rPr>
                <w:color w:val="231F20"/>
                <w:sz w:val="20"/>
              </w:rPr>
              <w:t>The Covered Person may have to initially pay for these charges in full and then submit the expense directly to the Claim Administrator for reimbursement.</w:t>
            </w:r>
          </w:p>
        </w:tc>
      </w:tr>
    </w:tbl>
    <w:p>
      <w:pPr>
        <w:spacing w:after="0"/>
        <w:jc w:val="both"/>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2639" w:hRule="atLeast"/>
        </w:trPr>
        <w:tc>
          <w:tcPr>
            <w:tcW w:w="2686" w:type="dxa"/>
          </w:tcPr>
          <w:p>
            <w:pPr>
              <w:pStyle w:val="TableParagraph"/>
              <w:ind w:left="197" w:right="184"/>
              <w:jc w:val="both"/>
              <w:rPr>
                <w:sz w:val="20"/>
              </w:rPr>
            </w:pPr>
            <w:r>
              <w:rPr>
                <w:color w:val="231F20"/>
                <w:sz w:val="20"/>
                <w:u w:val="single" w:color="231F20"/>
              </w:rPr>
              <w:t>Preventive Diabetes Disease</w:t>
            </w:r>
            <w:r>
              <w:rPr>
                <w:color w:val="231F20"/>
                <w:sz w:val="20"/>
              </w:rPr>
              <w:t> </w:t>
            </w:r>
            <w:r>
              <w:rPr>
                <w:color w:val="231F20"/>
                <w:sz w:val="20"/>
                <w:u w:val="single" w:color="231F20"/>
              </w:rPr>
              <w:t>Management and Support</w:t>
            </w:r>
            <w:r>
              <w:rPr>
                <w:color w:val="231F20"/>
                <w:sz w:val="20"/>
              </w:rPr>
              <w:t> </w:t>
            </w:r>
            <w:r>
              <w:rPr>
                <w:color w:val="231F20"/>
                <w:sz w:val="20"/>
                <w:u w:val="single" w:color="231F20"/>
              </w:rPr>
              <w:t>through Teladoc Health©</w:t>
            </w:r>
          </w:p>
        </w:tc>
        <w:tc>
          <w:tcPr>
            <w:tcW w:w="6104" w:type="dxa"/>
            <w:gridSpan w:val="3"/>
          </w:tcPr>
          <w:p>
            <w:pPr>
              <w:pStyle w:val="TableParagraph"/>
              <w:ind w:left="196" w:right="187"/>
              <w:jc w:val="both"/>
              <w:rPr>
                <w:sz w:val="20"/>
              </w:rPr>
            </w:pPr>
            <w:r>
              <w:rPr>
                <w:color w:val="231F20"/>
                <w:sz w:val="20"/>
              </w:rPr>
              <w:t>Items, services, and supplies provided through the Teladoc Health© program are covered at 100% and no Deductible will apply.</w:t>
            </w:r>
          </w:p>
          <w:p>
            <w:pPr>
              <w:pStyle w:val="TableParagraph"/>
              <w:spacing w:before="80"/>
              <w:ind w:left="196" w:right="184"/>
              <w:jc w:val="both"/>
              <w:rPr>
                <w:sz w:val="20"/>
              </w:rPr>
            </w:pPr>
            <w:r>
              <w:rPr>
                <w:color w:val="231F20"/>
                <w:sz w:val="20"/>
              </w:rPr>
              <w:t>When diagnosed with an eligible condition, Covered Persons can register at </w:t>
            </w:r>
            <w:hyperlink r:id="rId9">
              <w:r>
                <w:rPr>
                  <w:color w:val="231F20"/>
                  <w:sz w:val="20"/>
                </w:rPr>
                <w:t>www.teladochealth.com</w:t>
              </w:r>
            </w:hyperlink>
            <w:r>
              <w:rPr>
                <w:color w:val="231F20"/>
                <w:sz w:val="20"/>
              </w:rPr>
              <w:t> to receive diabetes-management support and information, including items and services such as a blood glucose meter, testing strips, lancets, access to expert support coaches, and more.</w:t>
            </w:r>
          </w:p>
          <w:p>
            <w:pPr>
              <w:pStyle w:val="TableParagraph"/>
              <w:spacing w:before="80"/>
              <w:ind w:left="196" w:right="72"/>
              <w:jc w:val="both"/>
              <w:rPr>
                <w:sz w:val="20"/>
              </w:rPr>
            </w:pPr>
            <w:r>
              <w:rPr>
                <w:color w:val="231F20"/>
                <w:sz w:val="20"/>
              </w:rPr>
              <w:t>Contact</w:t>
            </w:r>
            <w:r>
              <w:rPr>
                <w:color w:val="231F20"/>
                <w:spacing w:val="-9"/>
                <w:sz w:val="20"/>
              </w:rPr>
              <w:t> </w:t>
            </w:r>
            <w:r>
              <w:rPr>
                <w:color w:val="231F20"/>
                <w:sz w:val="20"/>
              </w:rPr>
              <w:t>Teladoc</w:t>
            </w:r>
            <w:r>
              <w:rPr>
                <w:color w:val="231F20"/>
                <w:spacing w:val="-9"/>
                <w:sz w:val="20"/>
              </w:rPr>
              <w:t> </w:t>
            </w:r>
            <w:r>
              <w:rPr>
                <w:color w:val="231F20"/>
                <w:sz w:val="20"/>
              </w:rPr>
              <w:t>Health©</w:t>
            </w:r>
            <w:r>
              <w:rPr>
                <w:color w:val="231F20"/>
                <w:spacing w:val="-8"/>
                <w:sz w:val="20"/>
              </w:rPr>
              <w:t> </w:t>
            </w:r>
            <w:r>
              <w:rPr>
                <w:color w:val="231F20"/>
                <w:sz w:val="20"/>
              </w:rPr>
              <w:t>at</w:t>
            </w:r>
            <w:r>
              <w:rPr>
                <w:color w:val="231F20"/>
                <w:spacing w:val="-9"/>
                <w:sz w:val="20"/>
              </w:rPr>
              <w:t> </w:t>
            </w:r>
            <w:r>
              <w:rPr>
                <w:color w:val="231F20"/>
                <w:sz w:val="20"/>
              </w:rPr>
              <w:t>1-800-TELADOC</w:t>
            </w:r>
            <w:r>
              <w:rPr>
                <w:color w:val="231F20"/>
                <w:spacing w:val="-9"/>
                <w:sz w:val="20"/>
              </w:rPr>
              <w:t> </w:t>
            </w:r>
            <w:r>
              <w:rPr>
                <w:color w:val="231F20"/>
                <w:sz w:val="20"/>
              </w:rPr>
              <w:t>(1-800-835-2362)</w:t>
            </w:r>
            <w:r>
              <w:rPr>
                <w:color w:val="231F20"/>
                <w:spacing w:val="-9"/>
                <w:sz w:val="20"/>
              </w:rPr>
              <w:t> </w:t>
            </w:r>
            <w:r>
              <w:rPr>
                <w:color w:val="231F20"/>
                <w:sz w:val="20"/>
              </w:rPr>
              <w:t>or</w:t>
            </w:r>
            <w:r>
              <w:rPr>
                <w:color w:val="231F20"/>
                <w:spacing w:val="-10"/>
                <w:sz w:val="20"/>
              </w:rPr>
              <w:t> </w:t>
            </w:r>
            <w:r>
              <w:rPr>
                <w:color w:val="231F20"/>
                <w:sz w:val="20"/>
              </w:rPr>
              <w:t>visit </w:t>
            </w:r>
            <w:hyperlink r:id="rId9">
              <w:r>
                <w:rPr>
                  <w:color w:val="231F20"/>
                  <w:sz w:val="20"/>
                </w:rPr>
                <w:t>www.teladochealth.com</w:t>
              </w:r>
            </w:hyperlink>
            <w:r>
              <w:rPr>
                <w:color w:val="231F20"/>
                <w:sz w:val="20"/>
              </w:rPr>
              <w:t> for additional information about qualifying conditions and services</w:t>
            </w:r>
            <w:r>
              <w:rPr>
                <w:color w:val="231F20"/>
                <w:spacing w:val="-4"/>
                <w:sz w:val="20"/>
              </w:rPr>
              <w:t> </w:t>
            </w:r>
            <w:r>
              <w:rPr>
                <w:color w:val="231F20"/>
                <w:sz w:val="20"/>
              </w:rPr>
              <w:t>available.</w:t>
            </w:r>
          </w:p>
        </w:tc>
      </w:tr>
      <w:tr>
        <w:trPr>
          <w:trHeight w:val="1104" w:hRule="atLeast"/>
        </w:trPr>
        <w:tc>
          <w:tcPr>
            <w:tcW w:w="2686" w:type="dxa"/>
            <w:tcBorders>
              <w:bottom w:val="nil"/>
            </w:tcBorders>
          </w:tcPr>
          <w:p>
            <w:pPr>
              <w:pStyle w:val="TableParagraph"/>
              <w:ind w:left="386" w:right="376" w:hanging="189"/>
              <w:rPr>
                <w:sz w:val="20"/>
              </w:rPr>
            </w:pPr>
            <w:r>
              <w:rPr>
                <w:color w:val="231F20"/>
                <w:sz w:val="20"/>
                <w:u w:val="single" w:color="231F20"/>
              </w:rPr>
              <w:t>Urgent Care Center Visits</w:t>
            </w:r>
            <w:r>
              <w:rPr>
                <w:color w:val="231F20"/>
                <w:sz w:val="20"/>
              </w:rPr>
              <w:t> Physician’s Fee for an Examination</w:t>
            </w:r>
          </w:p>
        </w:tc>
        <w:tc>
          <w:tcPr>
            <w:tcW w:w="2033" w:type="dxa"/>
            <w:tcBorders>
              <w:bottom w:val="nil"/>
            </w:tcBorders>
          </w:tcPr>
          <w:p>
            <w:pPr>
              <w:pStyle w:val="TableParagraph"/>
              <w:spacing w:before="3"/>
              <w:rPr>
                <w:sz w:val="25"/>
              </w:rPr>
            </w:pPr>
          </w:p>
          <w:p>
            <w:pPr>
              <w:pStyle w:val="TableParagraph"/>
              <w:spacing w:before="0"/>
              <w:ind w:left="216" w:right="176" w:firstLine="157"/>
              <w:rPr>
                <w:sz w:val="20"/>
              </w:rPr>
            </w:pPr>
            <w:r>
              <w:rPr>
                <w:color w:val="231F20"/>
                <w:sz w:val="20"/>
              </w:rPr>
              <w:t>$20 co-payment per visit, then 100%</w:t>
            </w:r>
          </w:p>
        </w:tc>
        <w:tc>
          <w:tcPr>
            <w:tcW w:w="2033" w:type="dxa"/>
            <w:tcBorders>
              <w:bottom w:val="nil"/>
            </w:tcBorders>
          </w:tcPr>
          <w:p>
            <w:pPr>
              <w:pStyle w:val="TableParagraph"/>
              <w:spacing w:before="3"/>
              <w:rPr>
                <w:sz w:val="25"/>
              </w:rPr>
            </w:pPr>
          </w:p>
          <w:p>
            <w:pPr>
              <w:pStyle w:val="TableParagraph"/>
              <w:spacing w:before="0"/>
              <w:ind w:left="203" w:right="161" w:firstLine="171"/>
              <w:rPr>
                <w:sz w:val="20"/>
              </w:rPr>
            </w:pPr>
            <w:r>
              <w:rPr>
                <w:color w:val="231F20"/>
                <w:sz w:val="20"/>
              </w:rPr>
              <w:t>$40 co-payment per visit, then 100% (Deductible waived)</w:t>
            </w:r>
          </w:p>
        </w:tc>
        <w:tc>
          <w:tcPr>
            <w:tcW w:w="2038" w:type="dxa"/>
            <w:tcBorders>
              <w:bottom w:val="nil"/>
            </w:tcBorders>
          </w:tcPr>
          <w:p>
            <w:pPr>
              <w:pStyle w:val="TableParagraph"/>
              <w:spacing w:before="3"/>
              <w:rPr>
                <w:sz w:val="25"/>
              </w:rPr>
            </w:pPr>
          </w:p>
          <w:p>
            <w:pPr>
              <w:pStyle w:val="TableParagraph"/>
              <w:spacing w:before="0"/>
              <w:ind w:left="169"/>
              <w:rPr>
                <w:sz w:val="20"/>
              </w:rPr>
            </w:pPr>
            <w:r>
              <w:rPr>
                <w:color w:val="231F20"/>
                <w:sz w:val="20"/>
              </w:rPr>
              <w:t>70% after Deductible</w:t>
            </w:r>
          </w:p>
        </w:tc>
      </w:tr>
      <w:tr>
        <w:trPr>
          <w:trHeight w:val="2534" w:hRule="atLeast"/>
        </w:trPr>
        <w:tc>
          <w:tcPr>
            <w:tcW w:w="2686" w:type="dxa"/>
            <w:tcBorders>
              <w:top w:val="nil"/>
            </w:tcBorders>
          </w:tcPr>
          <w:p>
            <w:pPr>
              <w:pStyle w:val="TableParagraph"/>
              <w:spacing w:before="116"/>
              <w:ind w:left="386" w:right="186"/>
              <w:jc w:val="both"/>
              <w:rPr>
                <w:sz w:val="20"/>
              </w:rPr>
            </w:pPr>
            <w:r>
              <w:rPr>
                <w:color w:val="231F20"/>
                <w:sz w:val="20"/>
              </w:rPr>
              <w:t>All Other Charges Billed in Connection with the Examination</w:t>
            </w:r>
          </w:p>
        </w:tc>
        <w:tc>
          <w:tcPr>
            <w:tcW w:w="2033" w:type="dxa"/>
            <w:tcBorders>
              <w:top w:val="nil"/>
            </w:tcBorders>
          </w:tcPr>
          <w:p>
            <w:pPr>
              <w:pStyle w:val="TableParagraph"/>
              <w:spacing w:before="116"/>
              <w:ind w:left="153" w:right="102"/>
              <w:jc w:val="center"/>
              <w:rPr>
                <w:sz w:val="20"/>
              </w:rPr>
            </w:pPr>
            <w:r>
              <w:rPr>
                <w:color w:val="231F20"/>
                <w:sz w:val="20"/>
              </w:rPr>
              <w:t>100%</w:t>
            </w:r>
          </w:p>
        </w:tc>
        <w:tc>
          <w:tcPr>
            <w:tcW w:w="2033" w:type="dxa"/>
            <w:tcBorders>
              <w:top w:val="nil"/>
            </w:tcBorders>
          </w:tcPr>
          <w:p>
            <w:pPr>
              <w:pStyle w:val="TableParagraph"/>
              <w:spacing w:before="116"/>
              <w:ind w:left="102" w:right="49" w:hanging="1"/>
              <w:jc w:val="both"/>
              <w:rPr>
                <w:sz w:val="20"/>
              </w:rPr>
            </w:pPr>
            <w:r>
              <w:rPr>
                <w:color w:val="231F20"/>
                <w:sz w:val="20"/>
              </w:rPr>
              <w:t>Paid the same as </w:t>
            </w:r>
            <w:r>
              <w:rPr>
                <w:color w:val="231F20"/>
                <w:spacing w:val="-5"/>
                <w:sz w:val="20"/>
              </w:rPr>
              <w:t>any </w:t>
            </w:r>
            <w:r>
              <w:rPr>
                <w:color w:val="231F20"/>
                <w:sz w:val="20"/>
              </w:rPr>
              <w:t>other Illness; annual frequency limits and cost-sharing provisions such as Deductibles, Coinsurance, or co- payments may </w:t>
            </w:r>
            <w:r>
              <w:rPr>
                <w:color w:val="231F20"/>
                <w:spacing w:val="-4"/>
                <w:sz w:val="20"/>
              </w:rPr>
              <w:t>apply </w:t>
            </w:r>
            <w:r>
              <w:rPr>
                <w:color w:val="231F20"/>
                <w:sz w:val="20"/>
              </w:rPr>
              <w:t>depending upon the type of </w:t>
            </w:r>
            <w:r>
              <w:rPr>
                <w:color w:val="231F20"/>
                <w:spacing w:val="-3"/>
                <w:sz w:val="20"/>
              </w:rPr>
              <w:t>service </w:t>
            </w:r>
            <w:r>
              <w:rPr>
                <w:color w:val="231F20"/>
                <w:sz w:val="20"/>
              </w:rPr>
              <w:t>rendered</w:t>
            </w:r>
          </w:p>
        </w:tc>
        <w:tc>
          <w:tcPr>
            <w:tcW w:w="2038" w:type="dxa"/>
            <w:tcBorders>
              <w:top w:val="nil"/>
            </w:tcBorders>
          </w:tcPr>
          <w:p>
            <w:pPr>
              <w:pStyle w:val="TableParagraph"/>
              <w:spacing w:before="116"/>
              <w:ind w:left="102" w:right="35"/>
              <w:jc w:val="both"/>
              <w:rPr>
                <w:sz w:val="20"/>
              </w:rPr>
            </w:pPr>
            <w:r>
              <w:rPr>
                <w:color w:val="231F20"/>
                <w:sz w:val="20"/>
              </w:rPr>
              <w:t>Paid the same as </w:t>
            </w:r>
            <w:r>
              <w:rPr>
                <w:color w:val="231F20"/>
                <w:spacing w:val="-5"/>
                <w:sz w:val="20"/>
              </w:rPr>
              <w:t>any </w:t>
            </w:r>
            <w:r>
              <w:rPr>
                <w:color w:val="231F20"/>
                <w:sz w:val="20"/>
              </w:rPr>
              <w:t>other Illness; annual frequency limits and cost-sharing provisions such as Deductibles, Coinsurance, or co- payments may apply depending upon the type of </w:t>
            </w:r>
            <w:r>
              <w:rPr>
                <w:color w:val="231F20"/>
                <w:spacing w:val="-3"/>
                <w:sz w:val="20"/>
              </w:rPr>
              <w:t>service </w:t>
            </w:r>
            <w:r>
              <w:rPr>
                <w:color w:val="231F20"/>
                <w:sz w:val="20"/>
              </w:rPr>
              <w:t>rendered</w:t>
            </w:r>
          </w:p>
        </w:tc>
      </w:tr>
      <w:tr>
        <w:trPr>
          <w:trHeight w:val="325" w:hRule="atLeast"/>
        </w:trPr>
        <w:tc>
          <w:tcPr>
            <w:tcW w:w="2686" w:type="dxa"/>
            <w:tcBorders>
              <w:bottom w:val="nil"/>
            </w:tcBorders>
          </w:tcPr>
          <w:p>
            <w:pPr>
              <w:pStyle w:val="TableParagraph"/>
              <w:spacing w:before="61"/>
              <w:ind w:left="197"/>
              <w:rPr>
                <w:sz w:val="20"/>
              </w:rPr>
            </w:pPr>
            <w:r>
              <w:rPr>
                <w:color w:val="231F20"/>
                <w:sz w:val="20"/>
                <w:u w:val="single" w:color="231F20"/>
              </w:rPr>
              <w:t>Emergency Room Treatment</w:t>
            </w:r>
          </w:p>
        </w:tc>
        <w:tc>
          <w:tcPr>
            <w:tcW w:w="2033" w:type="dxa"/>
            <w:tcBorders>
              <w:bottom w:val="nil"/>
            </w:tcBorders>
          </w:tcPr>
          <w:p>
            <w:pPr>
              <w:pStyle w:val="TableParagraph"/>
              <w:spacing w:before="0"/>
              <w:rPr>
                <w:sz w:val="18"/>
              </w:rPr>
            </w:pPr>
          </w:p>
        </w:tc>
        <w:tc>
          <w:tcPr>
            <w:tcW w:w="2033" w:type="dxa"/>
            <w:tcBorders>
              <w:bottom w:val="nil"/>
            </w:tcBorders>
          </w:tcPr>
          <w:p>
            <w:pPr>
              <w:pStyle w:val="TableParagraph"/>
              <w:spacing w:before="0"/>
              <w:rPr>
                <w:sz w:val="18"/>
              </w:rPr>
            </w:pPr>
          </w:p>
        </w:tc>
        <w:tc>
          <w:tcPr>
            <w:tcW w:w="2038" w:type="dxa"/>
            <w:tcBorders>
              <w:bottom w:val="nil"/>
            </w:tcBorders>
          </w:tcPr>
          <w:p>
            <w:pPr>
              <w:pStyle w:val="TableParagraph"/>
              <w:spacing w:before="0"/>
              <w:rPr>
                <w:sz w:val="18"/>
              </w:rPr>
            </w:pPr>
          </w:p>
        </w:tc>
      </w:tr>
      <w:tr>
        <w:trPr>
          <w:trHeight w:val="1451" w:hRule="atLeast"/>
        </w:trPr>
        <w:tc>
          <w:tcPr>
            <w:tcW w:w="2686" w:type="dxa"/>
            <w:tcBorders>
              <w:top w:val="nil"/>
              <w:bottom w:val="nil"/>
            </w:tcBorders>
          </w:tcPr>
          <w:p>
            <w:pPr>
              <w:pStyle w:val="TableParagraph"/>
              <w:spacing w:before="25"/>
              <w:ind w:left="386" w:right="187"/>
              <w:jc w:val="both"/>
              <w:rPr>
                <w:sz w:val="20"/>
              </w:rPr>
            </w:pPr>
            <w:r>
              <w:rPr>
                <w:color w:val="231F20"/>
                <w:sz w:val="20"/>
              </w:rPr>
              <w:t>Physician’s Fee for an Examination in the Emergency Room</w:t>
            </w:r>
          </w:p>
        </w:tc>
        <w:tc>
          <w:tcPr>
            <w:tcW w:w="2033" w:type="dxa"/>
            <w:tcBorders>
              <w:top w:val="nil"/>
              <w:bottom w:val="nil"/>
            </w:tcBorders>
          </w:tcPr>
          <w:p>
            <w:pPr>
              <w:pStyle w:val="TableParagraph"/>
              <w:spacing w:before="25"/>
              <w:ind w:left="216" w:right="192" w:hanging="2"/>
              <w:jc w:val="center"/>
              <w:rPr>
                <w:sz w:val="20"/>
              </w:rPr>
            </w:pPr>
            <w:r>
              <w:rPr>
                <w:color w:val="231F20"/>
                <w:sz w:val="20"/>
              </w:rPr>
              <w:t>$150 co-payment* per visit, then 100%</w:t>
            </w:r>
          </w:p>
          <w:p>
            <w:pPr>
              <w:pStyle w:val="TableParagraph"/>
              <w:ind w:left="153" w:right="131"/>
              <w:jc w:val="center"/>
              <w:rPr>
                <w:sz w:val="16"/>
              </w:rPr>
            </w:pPr>
            <w:r>
              <w:rPr>
                <w:color w:val="231F20"/>
                <w:sz w:val="16"/>
              </w:rPr>
              <w:t>*will waive if admitted Inpatient from the emergency room</w:t>
            </w:r>
          </w:p>
        </w:tc>
        <w:tc>
          <w:tcPr>
            <w:tcW w:w="2033" w:type="dxa"/>
            <w:tcBorders>
              <w:top w:val="nil"/>
              <w:bottom w:val="nil"/>
            </w:tcBorders>
          </w:tcPr>
          <w:p>
            <w:pPr>
              <w:pStyle w:val="TableParagraph"/>
              <w:spacing w:before="25"/>
              <w:ind w:left="203" w:right="179"/>
              <w:jc w:val="center"/>
              <w:rPr>
                <w:sz w:val="20"/>
              </w:rPr>
            </w:pPr>
            <w:r>
              <w:rPr>
                <w:color w:val="231F20"/>
                <w:sz w:val="20"/>
              </w:rPr>
              <w:t>$150 co-payment* per visit, then 100% (Deductible waived)</w:t>
            </w:r>
          </w:p>
          <w:p>
            <w:pPr>
              <w:pStyle w:val="TableParagraph"/>
              <w:spacing w:before="59"/>
              <w:ind w:left="153" w:right="129"/>
              <w:jc w:val="center"/>
              <w:rPr>
                <w:sz w:val="16"/>
              </w:rPr>
            </w:pPr>
            <w:r>
              <w:rPr>
                <w:color w:val="231F20"/>
                <w:sz w:val="16"/>
              </w:rPr>
              <w:t>*will waive if admitted Inpatient from the emergency room</w:t>
            </w:r>
          </w:p>
        </w:tc>
        <w:tc>
          <w:tcPr>
            <w:tcW w:w="2038" w:type="dxa"/>
            <w:tcBorders>
              <w:top w:val="nil"/>
              <w:bottom w:val="nil"/>
            </w:tcBorders>
          </w:tcPr>
          <w:p>
            <w:pPr>
              <w:pStyle w:val="TableParagraph"/>
              <w:spacing w:before="85"/>
              <w:ind w:left="196"/>
              <w:rPr>
                <w:sz w:val="20"/>
              </w:rPr>
            </w:pPr>
            <w:r>
              <w:rPr>
                <w:color w:val="231F20"/>
                <w:sz w:val="20"/>
              </w:rPr>
              <w:t>Paid at Tier 2 level</w:t>
            </w:r>
          </w:p>
        </w:tc>
      </w:tr>
      <w:tr>
        <w:trPr>
          <w:trHeight w:val="1615" w:hRule="atLeast"/>
        </w:trPr>
        <w:tc>
          <w:tcPr>
            <w:tcW w:w="2686" w:type="dxa"/>
            <w:tcBorders>
              <w:top w:val="nil"/>
            </w:tcBorders>
          </w:tcPr>
          <w:p>
            <w:pPr>
              <w:pStyle w:val="TableParagraph"/>
              <w:spacing w:before="116"/>
              <w:ind w:left="386" w:right="187"/>
              <w:jc w:val="both"/>
              <w:rPr>
                <w:sz w:val="20"/>
              </w:rPr>
            </w:pPr>
            <w:r>
              <w:rPr>
                <w:color w:val="231F20"/>
                <w:sz w:val="20"/>
              </w:rPr>
              <w:t>All Other Charges Billed by the Hospital, Physician, or Any Other Provider in Connection with the Emergency Room</w:t>
            </w:r>
            <w:r>
              <w:rPr>
                <w:color w:val="231F20"/>
                <w:spacing w:val="-3"/>
                <w:sz w:val="20"/>
              </w:rPr>
              <w:t> </w:t>
            </w:r>
            <w:r>
              <w:rPr>
                <w:color w:val="231F20"/>
                <w:sz w:val="20"/>
              </w:rPr>
              <w:t>Visit</w:t>
            </w:r>
          </w:p>
        </w:tc>
        <w:tc>
          <w:tcPr>
            <w:tcW w:w="2033" w:type="dxa"/>
            <w:tcBorders>
              <w:top w:val="nil"/>
            </w:tcBorders>
          </w:tcPr>
          <w:p>
            <w:pPr>
              <w:pStyle w:val="TableParagraph"/>
              <w:spacing w:before="116"/>
              <w:ind w:left="153" w:right="133"/>
              <w:jc w:val="center"/>
              <w:rPr>
                <w:sz w:val="20"/>
              </w:rPr>
            </w:pPr>
            <w:r>
              <w:rPr>
                <w:color w:val="231F20"/>
                <w:sz w:val="20"/>
              </w:rPr>
              <w:t>100%</w:t>
            </w:r>
          </w:p>
        </w:tc>
        <w:tc>
          <w:tcPr>
            <w:tcW w:w="2033" w:type="dxa"/>
            <w:tcBorders>
              <w:top w:val="nil"/>
            </w:tcBorders>
          </w:tcPr>
          <w:p>
            <w:pPr>
              <w:pStyle w:val="TableParagraph"/>
              <w:spacing w:before="116"/>
              <w:ind w:left="733" w:right="256" w:hanging="436"/>
              <w:rPr>
                <w:sz w:val="20"/>
              </w:rPr>
            </w:pPr>
            <w:r>
              <w:rPr>
                <w:color w:val="231F20"/>
                <w:sz w:val="20"/>
              </w:rPr>
              <w:t>100%; Deductible waived</w:t>
            </w:r>
          </w:p>
        </w:tc>
        <w:tc>
          <w:tcPr>
            <w:tcW w:w="2038" w:type="dxa"/>
            <w:tcBorders>
              <w:top w:val="nil"/>
            </w:tcBorders>
          </w:tcPr>
          <w:p>
            <w:pPr>
              <w:pStyle w:val="TableParagraph"/>
              <w:spacing w:before="116"/>
              <w:ind w:left="197"/>
              <w:rPr>
                <w:sz w:val="20"/>
              </w:rPr>
            </w:pPr>
            <w:r>
              <w:rPr>
                <w:color w:val="231F20"/>
                <w:sz w:val="20"/>
              </w:rPr>
              <w:t>Paid at Tier 2 level</w:t>
            </w:r>
          </w:p>
        </w:tc>
      </w:tr>
      <w:tr>
        <w:trPr>
          <w:trHeight w:val="700" w:hRule="atLeast"/>
        </w:trPr>
        <w:tc>
          <w:tcPr>
            <w:tcW w:w="8790" w:type="dxa"/>
            <w:gridSpan w:val="4"/>
          </w:tcPr>
          <w:p>
            <w:pPr>
              <w:pStyle w:val="TableParagraph"/>
              <w:spacing w:before="120"/>
              <w:ind w:left="370"/>
              <w:rPr>
                <w:sz w:val="20"/>
              </w:rPr>
            </w:pPr>
            <w:r>
              <w:rPr>
                <w:b/>
                <w:color w:val="231F20"/>
                <w:sz w:val="20"/>
              </w:rPr>
              <w:t>Special Note about the Emergency Room Treatment Benefit: </w:t>
            </w:r>
            <w:r>
              <w:rPr>
                <w:color w:val="231F20"/>
                <w:sz w:val="20"/>
              </w:rPr>
              <w:t>The Plan does not require certification for emergency services.</w:t>
            </w:r>
          </w:p>
        </w:tc>
      </w:tr>
      <w:tr>
        <w:trPr>
          <w:trHeight w:val="870" w:hRule="atLeast"/>
        </w:trPr>
        <w:tc>
          <w:tcPr>
            <w:tcW w:w="2686" w:type="dxa"/>
          </w:tcPr>
          <w:p>
            <w:pPr>
              <w:pStyle w:val="TableParagraph"/>
              <w:ind w:left="197" w:right="309"/>
              <w:rPr>
                <w:sz w:val="20"/>
              </w:rPr>
            </w:pPr>
            <w:r>
              <w:rPr>
                <w:color w:val="231F20"/>
                <w:sz w:val="20"/>
                <w:u w:val="single" w:color="231F20"/>
              </w:rPr>
              <w:t>Ambulance Transportation</w:t>
            </w:r>
            <w:r>
              <w:rPr>
                <w:color w:val="231F20"/>
                <w:sz w:val="20"/>
              </w:rPr>
              <w:t> (Ground or Air)</w:t>
            </w:r>
          </w:p>
        </w:tc>
        <w:tc>
          <w:tcPr>
            <w:tcW w:w="2033" w:type="dxa"/>
          </w:tcPr>
          <w:p>
            <w:pPr>
              <w:pStyle w:val="TableParagraph"/>
              <w:ind w:left="153" w:right="147"/>
              <w:jc w:val="center"/>
              <w:rPr>
                <w:sz w:val="20"/>
              </w:rPr>
            </w:pPr>
            <w:r>
              <w:rPr>
                <w:color w:val="231F20"/>
                <w:sz w:val="20"/>
              </w:rPr>
              <w:t>Not available</w:t>
            </w:r>
          </w:p>
        </w:tc>
        <w:tc>
          <w:tcPr>
            <w:tcW w:w="2033" w:type="dxa"/>
          </w:tcPr>
          <w:p>
            <w:pPr>
              <w:pStyle w:val="TableParagraph"/>
              <w:ind w:left="169" w:right="212" w:hanging="2"/>
              <w:jc w:val="center"/>
              <w:rPr>
                <w:sz w:val="20"/>
              </w:rPr>
            </w:pPr>
            <w:r>
              <w:rPr>
                <w:color w:val="231F20"/>
                <w:sz w:val="20"/>
              </w:rPr>
              <w:t>$50 co-payment per trip, then 100% (Deductible waived)</w:t>
            </w:r>
          </w:p>
        </w:tc>
        <w:tc>
          <w:tcPr>
            <w:tcW w:w="2038" w:type="dxa"/>
          </w:tcPr>
          <w:p>
            <w:pPr>
              <w:pStyle w:val="TableParagraph"/>
              <w:ind w:left="196"/>
              <w:rPr>
                <w:sz w:val="20"/>
              </w:rPr>
            </w:pPr>
            <w:r>
              <w:rPr>
                <w:color w:val="231F20"/>
                <w:sz w:val="20"/>
              </w:rPr>
              <w:t>Paid at Tier 2 level</w:t>
            </w:r>
          </w:p>
        </w:tc>
      </w:tr>
    </w:tbl>
    <w:p>
      <w:pPr>
        <w:spacing w:after="0"/>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2349" w:hRule="atLeast"/>
        </w:trPr>
        <w:tc>
          <w:tcPr>
            <w:tcW w:w="2686" w:type="dxa"/>
          </w:tcPr>
          <w:p>
            <w:pPr>
              <w:pStyle w:val="TableParagraph"/>
              <w:ind w:left="197"/>
              <w:rPr>
                <w:sz w:val="20"/>
              </w:rPr>
            </w:pPr>
            <w:r>
              <w:rPr>
                <w:color w:val="231F20"/>
                <w:sz w:val="20"/>
                <w:u w:val="single" w:color="231F20"/>
              </w:rPr>
              <w:t>Certification Requirement</w:t>
            </w:r>
          </w:p>
        </w:tc>
        <w:tc>
          <w:tcPr>
            <w:tcW w:w="6104" w:type="dxa"/>
            <w:gridSpan w:val="3"/>
          </w:tcPr>
          <w:p>
            <w:pPr>
              <w:pStyle w:val="TableParagraph"/>
              <w:ind w:left="196" w:right="72"/>
              <w:jc w:val="both"/>
              <w:rPr>
                <w:sz w:val="20"/>
              </w:rPr>
            </w:pPr>
            <w:r>
              <w:rPr>
                <w:color w:val="231F20"/>
                <w:sz w:val="20"/>
              </w:rPr>
              <w:t>Certification is required for all Inpatient Hospital admissions, observational</w:t>
            </w:r>
            <w:r>
              <w:rPr>
                <w:color w:val="231F20"/>
                <w:spacing w:val="-13"/>
                <w:sz w:val="20"/>
              </w:rPr>
              <w:t> </w:t>
            </w:r>
            <w:r>
              <w:rPr>
                <w:color w:val="231F20"/>
                <w:sz w:val="20"/>
              </w:rPr>
              <w:t>stays</w:t>
            </w:r>
            <w:r>
              <w:rPr>
                <w:color w:val="231F20"/>
                <w:spacing w:val="-10"/>
                <w:sz w:val="20"/>
              </w:rPr>
              <w:t> </w:t>
            </w:r>
            <w:r>
              <w:rPr>
                <w:color w:val="231F20"/>
                <w:sz w:val="20"/>
              </w:rPr>
              <w:t>at</w:t>
            </w:r>
            <w:r>
              <w:rPr>
                <w:color w:val="231F20"/>
                <w:spacing w:val="-13"/>
                <w:sz w:val="20"/>
              </w:rPr>
              <w:t> </w:t>
            </w:r>
            <w:r>
              <w:rPr>
                <w:color w:val="231F20"/>
                <w:sz w:val="20"/>
              </w:rPr>
              <w:t>the</w:t>
            </w:r>
            <w:r>
              <w:rPr>
                <w:color w:val="231F20"/>
                <w:spacing w:val="-13"/>
                <w:sz w:val="20"/>
              </w:rPr>
              <w:t> </w:t>
            </w:r>
            <w:r>
              <w:rPr>
                <w:color w:val="231F20"/>
                <w:sz w:val="20"/>
              </w:rPr>
              <w:t>Hospital,</w:t>
            </w:r>
            <w:r>
              <w:rPr>
                <w:color w:val="231F20"/>
                <w:spacing w:val="-10"/>
                <w:sz w:val="20"/>
              </w:rPr>
              <w:t> </w:t>
            </w:r>
            <w:r>
              <w:rPr>
                <w:color w:val="231F20"/>
                <w:sz w:val="20"/>
              </w:rPr>
              <w:t>select</w:t>
            </w:r>
            <w:r>
              <w:rPr>
                <w:color w:val="231F20"/>
                <w:spacing w:val="-11"/>
                <w:sz w:val="20"/>
              </w:rPr>
              <w:t> </w:t>
            </w:r>
            <w:r>
              <w:rPr>
                <w:color w:val="231F20"/>
                <w:sz w:val="20"/>
              </w:rPr>
              <w:t>surgical</w:t>
            </w:r>
            <w:r>
              <w:rPr>
                <w:color w:val="231F20"/>
                <w:spacing w:val="-12"/>
                <w:sz w:val="20"/>
              </w:rPr>
              <w:t> </w:t>
            </w:r>
            <w:r>
              <w:rPr>
                <w:color w:val="231F20"/>
                <w:sz w:val="20"/>
              </w:rPr>
              <w:t>procedures,</w:t>
            </w:r>
            <w:r>
              <w:rPr>
                <w:color w:val="231F20"/>
                <w:spacing w:val="-11"/>
                <w:sz w:val="20"/>
              </w:rPr>
              <w:t> </w:t>
            </w:r>
            <w:r>
              <w:rPr>
                <w:color w:val="231F20"/>
                <w:sz w:val="20"/>
              </w:rPr>
              <w:t>and</w:t>
            </w:r>
            <w:r>
              <w:rPr>
                <w:color w:val="231F20"/>
                <w:spacing w:val="-10"/>
                <w:sz w:val="20"/>
              </w:rPr>
              <w:t> </w:t>
            </w:r>
            <w:r>
              <w:rPr>
                <w:color w:val="231F20"/>
                <w:sz w:val="20"/>
              </w:rPr>
              <w:t>certain Outpatient services. See the “Utilization Review Program” subsection of the Plan document for additional</w:t>
            </w:r>
            <w:r>
              <w:rPr>
                <w:color w:val="231F20"/>
                <w:spacing w:val="-6"/>
                <w:sz w:val="20"/>
              </w:rPr>
              <w:t> </w:t>
            </w:r>
            <w:r>
              <w:rPr>
                <w:color w:val="231F20"/>
                <w:sz w:val="20"/>
              </w:rPr>
              <w:t>information.</w:t>
            </w:r>
          </w:p>
          <w:p>
            <w:pPr>
              <w:pStyle w:val="TableParagraph"/>
              <w:spacing w:before="119"/>
              <w:ind w:left="196" w:right="70"/>
              <w:jc w:val="both"/>
              <w:rPr>
                <w:sz w:val="20"/>
              </w:rPr>
            </w:pPr>
            <w:r>
              <w:rPr>
                <w:color w:val="231F20"/>
                <w:sz w:val="20"/>
              </w:rPr>
              <w:t>If a Nomi Health Network (Tier 1) Provider can safely and cost- effectively provide any of the services that require certification, the Utilization Review Firm will attempt to certify a Nomi Health Network Provider</w:t>
            </w:r>
            <w:r>
              <w:rPr>
                <w:color w:val="231F20"/>
                <w:spacing w:val="-11"/>
                <w:sz w:val="20"/>
              </w:rPr>
              <w:t> </w:t>
            </w:r>
            <w:r>
              <w:rPr>
                <w:color w:val="231F20"/>
                <w:sz w:val="20"/>
              </w:rPr>
              <w:t>to</w:t>
            </w:r>
            <w:r>
              <w:rPr>
                <w:color w:val="231F20"/>
                <w:spacing w:val="-11"/>
                <w:sz w:val="20"/>
              </w:rPr>
              <w:t> </w:t>
            </w:r>
            <w:r>
              <w:rPr>
                <w:color w:val="231F20"/>
                <w:sz w:val="20"/>
              </w:rPr>
              <w:t>provide</w:t>
            </w:r>
            <w:r>
              <w:rPr>
                <w:color w:val="231F20"/>
                <w:spacing w:val="-10"/>
                <w:sz w:val="20"/>
              </w:rPr>
              <w:t> </w:t>
            </w:r>
            <w:r>
              <w:rPr>
                <w:color w:val="231F20"/>
                <w:sz w:val="20"/>
              </w:rPr>
              <w:t>the</w:t>
            </w:r>
            <w:r>
              <w:rPr>
                <w:color w:val="231F20"/>
                <w:spacing w:val="-10"/>
                <w:sz w:val="20"/>
              </w:rPr>
              <w:t> </w:t>
            </w:r>
            <w:r>
              <w:rPr>
                <w:color w:val="231F20"/>
                <w:sz w:val="20"/>
              </w:rPr>
              <w:t>Covered</w:t>
            </w:r>
            <w:r>
              <w:rPr>
                <w:color w:val="231F20"/>
                <w:spacing w:val="-10"/>
                <w:sz w:val="20"/>
              </w:rPr>
              <w:t> </w:t>
            </w:r>
            <w:r>
              <w:rPr>
                <w:color w:val="231F20"/>
                <w:sz w:val="20"/>
              </w:rPr>
              <w:t>Person’s</w:t>
            </w:r>
            <w:r>
              <w:rPr>
                <w:color w:val="231F20"/>
                <w:spacing w:val="-10"/>
                <w:sz w:val="20"/>
              </w:rPr>
              <w:t> </w:t>
            </w:r>
            <w:r>
              <w:rPr>
                <w:color w:val="231F20"/>
                <w:sz w:val="20"/>
              </w:rPr>
              <w:t>treatment</w:t>
            </w:r>
            <w:r>
              <w:rPr>
                <w:color w:val="231F20"/>
                <w:spacing w:val="-12"/>
                <w:sz w:val="20"/>
              </w:rPr>
              <w:t> </w:t>
            </w:r>
            <w:r>
              <w:rPr>
                <w:color w:val="231F20"/>
                <w:sz w:val="20"/>
              </w:rPr>
              <w:t>so</w:t>
            </w:r>
            <w:r>
              <w:rPr>
                <w:color w:val="231F20"/>
                <w:spacing w:val="-10"/>
                <w:sz w:val="20"/>
              </w:rPr>
              <w:t> </w:t>
            </w:r>
            <w:r>
              <w:rPr>
                <w:color w:val="231F20"/>
                <w:sz w:val="20"/>
              </w:rPr>
              <w:t>that</w:t>
            </w:r>
            <w:r>
              <w:rPr>
                <w:color w:val="231F20"/>
                <w:spacing w:val="-11"/>
                <w:sz w:val="20"/>
              </w:rPr>
              <w:t> </w:t>
            </w:r>
            <w:r>
              <w:rPr>
                <w:color w:val="231F20"/>
                <w:sz w:val="20"/>
              </w:rPr>
              <w:t>the</w:t>
            </w:r>
            <w:r>
              <w:rPr>
                <w:color w:val="231F20"/>
                <w:spacing w:val="-11"/>
                <w:sz w:val="20"/>
              </w:rPr>
              <w:t> </w:t>
            </w:r>
            <w:r>
              <w:rPr>
                <w:color w:val="231F20"/>
                <w:sz w:val="20"/>
              </w:rPr>
              <w:t>patient</w:t>
            </w:r>
            <w:r>
              <w:rPr>
                <w:color w:val="231F20"/>
                <w:spacing w:val="-11"/>
                <w:sz w:val="20"/>
              </w:rPr>
              <w:t> </w:t>
            </w:r>
            <w:r>
              <w:rPr>
                <w:color w:val="231F20"/>
                <w:sz w:val="20"/>
              </w:rPr>
              <w:t>can take advantage of this money-saving</w:t>
            </w:r>
            <w:r>
              <w:rPr>
                <w:color w:val="231F20"/>
                <w:spacing w:val="-5"/>
                <w:sz w:val="20"/>
              </w:rPr>
              <w:t> </w:t>
            </w:r>
            <w:r>
              <w:rPr>
                <w:color w:val="231F20"/>
                <w:sz w:val="20"/>
              </w:rPr>
              <w:t>opportunity.</w:t>
            </w:r>
          </w:p>
        </w:tc>
      </w:tr>
      <w:tr>
        <w:trPr>
          <w:trHeight w:val="1060" w:hRule="atLeast"/>
        </w:trPr>
        <w:tc>
          <w:tcPr>
            <w:tcW w:w="2686" w:type="dxa"/>
          </w:tcPr>
          <w:p>
            <w:pPr>
              <w:pStyle w:val="TableParagraph"/>
              <w:ind w:left="385" w:hanging="188"/>
              <w:rPr>
                <w:sz w:val="20"/>
              </w:rPr>
            </w:pPr>
            <w:r>
              <w:rPr>
                <w:color w:val="231F20"/>
                <w:sz w:val="20"/>
                <w:u w:val="single" w:color="231F20"/>
              </w:rPr>
              <w:t>Inpatient Hospital Services</w:t>
            </w:r>
            <w:r>
              <w:rPr>
                <w:color w:val="231F20"/>
                <w:sz w:val="20"/>
              </w:rPr>
              <w:t> Room and Board, Surgical Services, and Ancillary Services</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ind w:left="576" w:right="549" w:firstLine="46"/>
              <w:rPr>
                <w:sz w:val="20"/>
              </w:rPr>
            </w:pPr>
            <w:r>
              <w:rPr>
                <w:color w:val="231F20"/>
                <w:sz w:val="20"/>
              </w:rPr>
              <w:t>90% after Deductible</w:t>
            </w:r>
          </w:p>
        </w:tc>
        <w:tc>
          <w:tcPr>
            <w:tcW w:w="2038" w:type="dxa"/>
          </w:tcPr>
          <w:p>
            <w:pPr>
              <w:pStyle w:val="TableParagraph"/>
              <w:ind w:left="578" w:right="552" w:firstLine="46"/>
              <w:rPr>
                <w:sz w:val="20"/>
              </w:rPr>
            </w:pPr>
            <w:r>
              <w:rPr>
                <w:color w:val="231F20"/>
                <w:sz w:val="20"/>
              </w:rPr>
              <w:t>70% after Deductible</w:t>
            </w:r>
          </w:p>
        </w:tc>
      </w:tr>
      <w:tr>
        <w:trPr>
          <w:trHeight w:val="1060" w:hRule="atLeast"/>
        </w:trPr>
        <w:tc>
          <w:tcPr>
            <w:tcW w:w="2686" w:type="dxa"/>
          </w:tcPr>
          <w:p>
            <w:pPr>
              <w:pStyle w:val="TableParagraph"/>
              <w:ind w:left="385" w:right="192" w:hanging="188"/>
              <w:rPr>
                <w:sz w:val="20"/>
              </w:rPr>
            </w:pPr>
            <w:r>
              <w:rPr>
                <w:color w:val="231F20"/>
                <w:sz w:val="20"/>
                <w:u w:val="single" w:color="231F20"/>
              </w:rPr>
              <w:t>Inpatient Physician Services</w:t>
            </w:r>
            <w:r>
              <w:rPr>
                <w:color w:val="231F20"/>
                <w:sz w:val="20"/>
              </w:rPr>
              <w:t> Hospital Visits, Surgical Procedures, and Anesthesiology</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576" w:right="549" w:firstLine="46"/>
              <w:rPr>
                <w:sz w:val="20"/>
              </w:rPr>
            </w:pPr>
            <w:r>
              <w:rPr>
                <w:color w:val="231F20"/>
                <w:sz w:val="20"/>
              </w:rPr>
              <w:t>90% after Deductible</w:t>
            </w:r>
          </w:p>
        </w:tc>
        <w:tc>
          <w:tcPr>
            <w:tcW w:w="2038" w:type="dxa"/>
          </w:tcPr>
          <w:p>
            <w:pPr>
              <w:pStyle w:val="TableParagraph"/>
              <w:ind w:left="578" w:right="552" w:firstLine="46"/>
              <w:rPr>
                <w:sz w:val="20"/>
              </w:rPr>
            </w:pPr>
            <w:r>
              <w:rPr>
                <w:color w:val="231F20"/>
                <w:sz w:val="20"/>
              </w:rPr>
              <w:t>70% after Deductible</w:t>
            </w:r>
          </w:p>
        </w:tc>
      </w:tr>
      <w:tr>
        <w:trPr>
          <w:trHeight w:val="1543" w:hRule="atLeast"/>
        </w:trPr>
        <w:tc>
          <w:tcPr>
            <w:tcW w:w="2686" w:type="dxa"/>
            <w:tcBorders>
              <w:bottom w:val="nil"/>
            </w:tcBorders>
          </w:tcPr>
          <w:p>
            <w:pPr>
              <w:pStyle w:val="TableParagraph"/>
              <w:ind w:left="197" w:right="188"/>
              <w:jc w:val="both"/>
              <w:rPr>
                <w:sz w:val="20"/>
              </w:rPr>
            </w:pPr>
            <w:r>
              <w:rPr>
                <w:color w:val="231F20"/>
                <w:sz w:val="20"/>
                <w:u w:val="single" w:color="231F20"/>
              </w:rPr>
              <w:t>Outpatient Surgery and</w:t>
            </w:r>
            <w:r>
              <w:rPr>
                <w:color w:val="231F20"/>
                <w:sz w:val="20"/>
              </w:rPr>
              <w:t> </w:t>
            </w:r>
            <w:r>
              <w:rPr>
                <w:color w:val="231F20"/>
                <w:sz w:val="20"/>
                <w:u w:val="single" w:color="231F20"/>
              </w:rPr>
              <w:t>Surgery-Related Services</w:t>
            </w:r>
          </w:p>
          <w:p>
            <w:pPr>
              <w:pStyle w:val="TableParagraph"/>
              <w:spacing w:before="0"/>
              <w:ind w:left="385" w:right="185"/>
              <w:jc w:val="both"/>
              <w:rPr>
                <w:sz w:val="20"/>
              </w:rPr>
            </w:pPr>
            <w:r>
              <w:rPr>
                <w:color w:val="231F20"/>
                <w:sz w:val="20"/>
              </w:rPr>
              <w:t>Charges Billed by an Ambulatory Surgery Center (Place of Service Code “24”)</w:t>
            </w:r>
          </w:p>
        </w:tc>
        <w:tc>
          <w:tcPr>
            <w:tcW w:w="2033" w:type="dxa"/>
            <w:tcBorders>
              <w:bottom w:val="nil"/>
            </w:tcBorders>
          </w:tcPr>
          <w:p>
            <w:pPr>
              <w:pStyle w:val="TableParagraph"/>
              <w:spacing w:before="0"/>
              <w:rPr>
                <w:sz w:val="22"/>
              </w:rPr>
            </w:pPr>
          </w:p>
          <w:p>
            <w:pPr>
              <w:pStyle w:val="TableParagraph"/>
              <w:spacing w:before="2"/>
              <w:rPr>
                <w:sz w:val="23"/>
              </w:rPr>
            </w:pPr>
          </w:p>
          <w:p>
            <w:pPr>
              <w:pStyle w:val="TableParagraph"/>
              <w:spacing w:before="0"/>
              <w:ind w:left="153" w:right="147"/>
              <w:jc w:val="center"/>
              <w:rPr>
                <w:sz w:val="20"/>
              </w:rPr>
            </w:pPr>
            <w:r>
              <w:rPr>
                <w:color w:val="231F20"/>
                <w:sz w:val="20"/>
              </w:rPr>
              <w:t>100%</w:t>
            </w:r>
          </w:p>
        </w:tc>
        <w:tc>
          <w:tcPr>
            <w:tcW w:w="2033" w:type="dxa"/>
            <w:tcBorders>
              <w:bottom w:val="nil"/>
            </w:tcBorders>
          </w:tcPr>
          <w:p>
            <w:pPr>
              <w:pStyle w:val="TableParagraph"/>
              <w:spacing w:before="0"/>
              <w:rPr>
                <w:sz w:val="22"/>
              </w:rPr>
            </w:pPr>
          </w:p>
          <w:p>
            <w:pPr>
              <w:pStyle w:val="TableParagraph"/>
              <w:spacing w:before="2"/>
              <w:rPr>
                <w:sz w:val="23"/>
              </w:rPr>
            </w:pPr>
          </w:p>
          <w:p>
            <w:pPr>
              <w:pStyle w:val="TableParagraph"/>
              <w:spacing w:before="0"/>
              <w:ind w:left="726" w:right="313" w:hanging="386"/>
              <w:rPr>
                <w:sz w:val="20"/>
              </w:rPr>
            </w:pPr>
            <w:r>
              <w:rPr>
                <w:color w:val="231F20"/>
                <w:sz w:val="20"/>
              </w:rPr>
              <w:t>90%; Deductible waived</w:t>
            </w:r>
          </w:p>
        </w:tc>
        <w:tc>
          <w:tcPr>
            <w:tcW w:w="2038" w:type="dxa"/>
            <w:tcBorders>
              <w:bottom w:val="nil"/>
            </w:tcBorders>
          </w:tcPr>
          <w:p>
            <w:pPr>
              <w:pStyle w:val="TableParagraph"/>
              <w:spacing w:before="0"/>
              <w:rPr>
                <w:sz w:val="22"/>
              </w:rPr>
            </w:pPr>
          </w:p>
          <w:p>
            <w:pPr>
              <w:pStyle w:val="TableParagraph"/>
              <w:spacing w:before="2"/>
              <w:rPr>
                <w:sz w:val="23"/>
              </w:rPr>
            </w:pPr>
          </w:p>
          <w:p>
            <w:pPr>
              <w:pStyle w:val="TableParagraph"/>
              <w:spacing w:before="0"/>
              <w:ind w:left="578" w:right="552" w:firstLine="46"/>
              <w:rPr>
                <w:sz w:val="20"/>
              </w:rPr>
            </w:pPr>
            <w:r>
              <w:rPr>
                <w:color w:val="231F20"/>
                <w:sz w:val="20"/>
              </w:rPr>
              <w:t>70% after Deductible</w:t>
            </w:r>
          </w:p>
        </w:tc>
      </w:tr>
      <w:tr>
        <w:trPr>
          <w:trHeight w:val="675" w:hRule="atLeast"/>
        </w:trPr>
        <w:tc>
          <w:tcPr>
            <w:tcW w:w="2686" w:type="dxa"/>
            <w:tcBorders>
              <w:top w:val="nil"/>
            </w:tcBorders>
          </w:tcPr>
          <w:p>
            <w:pPr>
              <w:pStyle w:val="TableParagraph"/>
              <w:spacing w:before="95"/>
              <w:ind w:left="385"/>
              <w:rPr>
                <w:sz w:val="20"/>
              </w:rPr>
            </w:pPr>
            <w:r>
              <w:rPr>
                <w:color w:val="231F20"/>
                <w:sz w:val="20"/>
              </w:rPr>
              <w:t>Charges Billed by Other Outpatient Providers</w:t>
            </w:r>
          </w:p>
        </w:tc>
        <w:tc>
          <w:tcPr>
            <w:tcW w:w="2033" w:type="dxa"/>
            <w:tcBorders>
              <w:top w:val="nil"/>
            </w:tcBorders>
          </w:tcPr>
          <w:p>
            <w:pPr>
              <w:pStyle w:val="TableParagraph"/>
              <w:spacing w:before="97"/>
              <w:ind w:left="153" w:right="147"/>
              <w:jc w:val="center"/>
              <w:rPr>
                <w:sz w:val="20"/>
              </w:rPr>
            </w:pPr>
            <w:r>
              <w:rPr>
                <w:color w:val="231F20"/>
                <w:sz w:val="20"/>
              </w:rPr>
              <w:t>100%</w:t>
            </w:r>
          </w:p>
        </w:tc>
        <w:tc>
          <w:tcPr>
            <w:tcW w:w="2033" w:type="dxa"/>
            <w:tcBorders>
              <w:top w:val="nil"/>
            </w:tcBorders>
          </w:tcPr>
          <w:p>
            <w:pPr>
              <w:pStyle w:val="TableParagraph"/>
              <w:spacing w:before="95"/>
              <w:ind w:left="576" w:right="549" w:firstLine="46"/>
              <w:rPr>
                <w:sz w:val="20"/>
              </w:rPr>
            </w:pPr>
            <w:r>
              <w:rPr>
                <w:color w:val="231F20"/>
                <w:sz w:val="20"/>
              </w:rPr>
              <w:t>90% after Deductible</w:t>
            </w:r>
          </w:p>
        </w:tc>
        <w:tc>
          <w:tcPr>
            <w:tcW w:w="2038" w:type="dxa"/>
            <w:tcBorders>
              <w:top w:val="nil"/>
            </w:tcBorders>
          </w:tcPr>
          <w:p>
            <w:pPr>
              <w:pStyle w:val="TableParagraph"/>
              <w:spacing w:before="95"/>
              <w:ind w:left="578" w:right="552" w:firstLine="46"/>
              <w:rPr>
                <w:sz w:val="20"/>
              </w:rPr>
            </w:pPr>
            <w:r>
              <w:rPr>
                <w:color w:val="231F20"/>
                <w:sz w:val="20"/>
              </w:rPr>
              <w:t>70% after Deductible</w:t>
            </w:r>
          </w:p>
        </w:tc>
      </w:tr>
      <w:tr>
        <w:trPr>
          <w:trHeight w:val="1059" w:hRule="atLeast"/>
        </w:trPr>
        <w:tc>
          <w:tcPr>
            <w:tcW w:w="2686" w:type="dxa"/>
          </w:tcPr>
          <w:p>
            <w:pPr>
              <w:pStyle w:val="TableParagraph"/>
              <w:ind w:left="385" w:right="381" w:hanging="188"/>
              <w:rPr>
                <w:sz w:val="20"/>
              </w:rPr>
            </w:pPr>
            <w:r>
              <w:rPr>
                <w:color w:val="231F20"/>
                <w:sz w:val="20"/>
                <w:u w:val="single" w:color="231F20"/>
              </w:rPr>
              <w:t>Other Outpatient Services</w:t>
            </w:r>
            <w:r>
              <w:rPr>
                <w:color w:val="231F20"/>
                <w:sz w:val="20"/>
              </w:rPr>
              <w:t> Chemotherapy Radiation Therapy Hemodialysis</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576" w:right="549" w:firstLine="46"/>
              <w:rPr>
                <w:sz w:val="20"/>
              </w:rPr>
            </w:pPr>
            <w:r>
              <w:rPr>
                <w:color w:val="231F20"/>
                <w:sz w:val="20"/>
              </w:rPr>
              <w:t>90% after Deductible</w:t>
            </w:r>
          </w:p>
        </w:tc>
        <w:tc>
          <w:tcPr>
            <w:tcW w:w="2038" w:type="dxa"/>
          </w:tcPr>
          <w:p>
            <w:pPr>
              <w:pStyle w:val="TableParagraph"/>
              <w:ind w:left="578" w:right="552" w:firstLine="46"/>
              <w:rPr>
                <w:sz w:val="20"/>
              </w:rPr>
            </w:pPr>
            <w:r>
              <w:rPr>
                <w:color w:val="231F20"/>
                <w:sz w:val="20"/>
              </w:rPr>
              <w:t>70% after Deductible</w:t>
            </w:r>
          </w:p>
        </w:tc>
      </w:tr>
      <w:tr>
        <w:trPr>
          <w:trHeight w:val="2425" w:hRule="atLeast"/>
        </w:trPr>
        <w:tc>
          <w:tcPr>
            <w:tcW w:w="2686" w:type="dxa"/>
            <w:tcBorders>
              <w:bottom w:val="nil"/>
            </w:tcBorders>
          </w:tcPr>
          <w:p>
            <w:pPr>
              <w:pStyle w:val="TableParagraph"/>
              <w:ind w:left="197" w:right="187"/>
              <w:jc w:val="both"/>
              <w:rPr>
                <w:sz w:val="20"/>
              </w:rPr>
            </w:pPr>
            <w:r>
              <w:rPr>
                <w:color w:val="231F20"/>
                <w:sz w:val="20"/>
                <w:u w:val="single" w:color="231F20"/>
              </w:rPr>
              <w:t>Outpatient Diagnostic Lab</w:t>
            </w:r>
            <w:r>
              <w:rPr>
                <w:color w:val="231F20"/>
                <w:sz w:val="20"/>
              </w:rPr>
              <w:t> </w:t>
            </w:r>
            <w:r>
              <w:rPr>
                <w:color w:val="231F20"/>
                <w:sz w:val="20"/>
                <w:u w:val="single" w:color="231F20"/>
              </w:rPr>
              <w:t>Tests and X-Rays</w:t>
            </w:r>
          </w:p>
          <w:p>
            <w:pPr>
              <w:pStyle w:val="TableParagraph"/>
              <w:tabs>
                <w:tab w:pos="1631" w:val="left" w:leader="none"/>
              </w:tabs>
              <w:spacing w:before="1"/>
              <w:ind w:left="385" w:right="185"/>
              <w:jc w:val="both"/>
              <w:rPr>
                <w:sz w:val="20"/>
              </w:rPr>
            </w:pPr>
            <w:r>
              <w:rPr>
                <w:color w:val="231F20"/>
                <w:sz w:val="20"/>
              </w:rPr>
              <w:t>Advanced Types of </w:t>
            </w:r>
            <w:r>
              <w:rPr>
                <w:color w:val="231F20"/>
                <w:spacing w:val="-6"/>
                <w:sz w:val="20"/>
              </w:rPr>
              <w:t>X- </w:t>
            </w:r>
            <w:r>
              <w:rPr>
                <w:color w:val="231F20"/>
                <w:sz w:val="20"/>
              </w:rPr>
              <w:t>Rays, Imaging Services, and Nuclear Radiology Services (includes, but</w:t>
            </w:r>
            <w:r>
              <w:rPr>
                <w:color w:val="231F20"/>
                <w:spacing w:val="-26"/>
                <w:sz w:val="20"/>
              </w:rPr>
              <w:t> </w:t>
            </w:r>
            <w:r>
              <w:rPr>
                <w:color w:val="231F20"/>
                <w:sz w:val="20"/>
              </w:rPr>
              <w:t>not limited to: MRIs, CT/CAT scans, MRAs, nuclear</w:t>
              <w:tab/>
            </w:r>
            <w:r>
              <w:rPr>
                <w:color w:val="231F20"/>
                <w:spacing w:val="-3"/>
                <w:sz w:val="20"/>
              </w:rPr>
              <w:t>cardiology </w:t>
            </w:r>
            <w:r>
              <w:rPr>
                <w:color w:val="231F20"/>
                <w:sz w:val="20"/>
              </w:rPr>
              <w:t>studies, and PET</w:t>
            </w:r>
            <w:r>
              <w:rPr>
                <w:color w:val="231F20"/>
                <w:spacing w:val="-7"/>
                <w:sz w:val="20"/>
              </w:rPr>
              <w:t> </w:t>
            </w:r>
            <w:r>
              <w:rPr>
                <w:color w:val="231F20"/>
                <w:sz w:val="20"/>
              </w:rPr>
              <w:t>scans)</w:t>
            </w:r>
          </w:p>
        </w:tc>
        <w:tc>
          <w:tcPr>
            <w:tcW w:w="2033" w:type="dxa"/>
            <w:tcBorders>
              <w:bottom w:val="nil"/>
            </w:tcBorders>
          </w:tcPr>
          <w:p>
            <w:pPr>
              <w:pStyle w:val="TableParagraph"/>
              <w:spacing w:before="0"/>
              <w:rPr>
                <w:sz w:val="22"/>
              </w:rPr>
            </w:pPr>
          </w:p>
          <w:p>
            <w:pPr>
              <w:pStyle w:val="TableParagraph"/>
              <w:spacing w:before="3"/>
              <w:rPr>
                <w:sz w:val="23"/>
              </w:rPr>
            </w:pPr>
          </w:p>
          <w:p>
            <w:pPr>
              <w:pStyle w:val="TableParagraph"/>
              <w:spacing w:before="0"/>
              <w:ind w:left="153" w:right="147"/>
              <w:jc w:val="center"/>
              <w:rPr>
                <w:sz w:val="20"/>
              </w:rPr>
            </w:pPr>
            <w:r>
              <w:rPr>
                <w:color w:val="231F20"/>
                <w:sz w:val="20"/>
              </w:rPr>
              <w:t>100%</w:t>
            </w:r>
          </w:p>
        </w:tc>
        <w:tc>
          <w:tcPr>
            <w:tcW w:w="2033" w:type="dxa"/>
            <w:tcBorders>
              <w:bottom w:val="nil"/>
            </w:tcBorders>
          </w:tcPr>
          <w:p>
            <w:pPr>
              <w:pStyle w:val="TableParagraph"/>
              <w:spacing w:before="0"/>
              <w:rPr>
                <w:sz w:val="22"/>
              </w:rPr>
            </w:pPr>
          </w:p>
          <w:p>
            <w:pPr>
              <w:pStyle w:val="TableParagraph"/>
              <w:spacing w:before="3"/>
              <w:rPr>
                <w:sz w:val="23"/>
              </w:rPr>
            </w:pPr>
          </w:p>
          <w:p>
            <w:pPr>
              <w:pStyle w:val="TableParagraph"/>
              <w:spacing w:before="0"/>
              <w:ind w:left="197" w:right="184"/>
              <w:jc w:val="both"/>
              <w:rPr>
                <w:i/>
                <w:sz w:val="20"/>
              </w:rPr>
            </w:pPr>
            <w:r>
              <w:rPr>
                <w:i/>
                <w:color w:val="231F20"/>
                <w:sz w:val="20"/>
              </w:rPr>
              <w:t>Services Performed </w:t>
            </w:r>
            <w:r>
              <w:rPr>
                <w:i/>
                <w:color w:val="231F20"/>
                <w:sz w:val="20"/>
              </w:rPr>
              <w:t>in a Freestanding Outpatient Imaging Center (includes a Physician’s Office):</w:t>
            </w:r>
          </w:p>
          <w:p>
            <w:pPr>
              <w:pStyle w:val="TableParagraph"/>
              <w:ind w:left="726" w:right="330" w:hanging="386"/>
              <w:jc w:val="both"/>
              <w:rPr>
                <w:sz w:val="20"/>
              </w:rPr>
            </w:pPr>
            <w:r>
              <w:rPr>
                <w:color w:val="231F20"/>
                <w:sz w:val="20"/>
              </w:rPr>
              <w:t>90%; Deductible waived</w:t>
            </w:r>
          </w:p>
        </w:tc>
        <w:tc>
          <w:tcPr>
            <w:tcW w:w="2038" w:type="dxa"/>
            <w:tcBorders>
              <w:bottom w:val="nil"/>
            </w:tcBorders>
          </w:tcPr>
          <w:p>
            <w:pPr>
              <w:pStyle w:val="TableParagraph"/>
              <w:spacing w:before="0"/>
              <w:rPr>
                <w:sz w:val="22"/>
              </w:rPr>
            </w:pPr>
          </w:p>
          <w:p>
            <w:pPr>
              <w:pStyle w:val="TableParagraph"/>
              <w:spacing w:before="3"/>
              <w:rPr>
                <w:sz w:val="23"/>
              </w:rPr>
            </w:pPr>
          </w:p>
          <w:p>
            <w:pPr>
              <w:pStyle w:val="TableParagraph"/>
              <w:spacing w:before="0"/>
              <w:ind w:left="197" w:right="184"/>
              <w:jc w:val="both"/>
              <w:rPr>
                <w:i/>
                <w:sz w:val="20"/>
              </w:rPr>
            </w:pPr>
            <w:r>
              <w:rPr>
                <w:i/>
                <w:color w:val="231F20"/>
                <w:sz w:val="20"/>
              </w:rPr>
              <w:t>Services Performed </w:t>
            </w:r>
            <w:r>
              <w:rPr>
                <w:i/>
                <w:color w:val="231F20"/>
                <w:sz w:val="20"/>
              </w:rPr>
              <w:t>in a Freestanding Outpatient Imaging Center (includes a Physician’s Office):</w:t>
            </w:r>
          </w:p>
          <w:p>
            <w:pPr>
              <w:pStyle w:val="TableParagraph"/>
              <w:ind w:left="578" w:right="569" w:firstLine="46"/>
              <w:jc w:val="both"/>
              <w:rPr>
                <w:sz w:val="20"/>
              </w:rPr>
            </w:pPr>
            <w:r>
              <w:rPr>
                <w:color w:val="231F20"/>
                <w:sz w:val="20"/>
              </w:rPr>
              <w:t>70% after Deductible</w:t>
            </w:r>
          </w:p>
        </w:tc>
      </w:tr>
      <w:tr>
        <w:trPr>
          <w:trHeight w:val="549" w:hRule="atLeast"/>
        </w:trPr>
        <w:tc>
          <w:tcPr>
            <w:tcW w:w="2686" w:type="dxa"/>
            <w:tcBorders>
              <w:top w:val="nil"/>
              <w:bottom w:val="nil"/>
            </w:tcBorders>
          </w:tcPr>
          <w:p>
            <w:pPr>
              <w:pStyle w:val="TableParagraph"/>
              <w:spacing w:before="0"/>
              <w:rPr>
                <w:sz w:val="18"/>
              </w:rPr>
            </w:pPr>
          </w:p>
        </w:tc>
        <w:tc>
          <w:tcPr>
            <w:tcW w:w="2033" w:type="dxa"/>
            <w:tcBorders>
              <w:top w:val="nil"/>
              <w:bottom w:val="nil"/>
            </w:tcBorders>
          </w:tcPr>
          <w:p>
            <w:pPr>
              <w:pStyle w:val="TableParagraph"/>
              <w:spacing w:before="55"/>
              <w:ind w:left="153" w:right="147"/>
              <w:jc w:val="center"/>
              <w:rPr>
                <w:sz w:val="20"/>
              </w:rPr>
            </w:pPr>
            <w:r>
              <w:rPr>
                <w:color w:val="231F20"/>
                <w:sz w:val="20"/>
              </w:rPr>
              <w:t>100%</w:t>
            </w:r>
          </w:p>
        </w:tc>
        <w:tc>
          <w:tcPr>
            <w:tcW w:w="2033" w:type="dxa"/>
            <w:tcBorders>
              <w:top w:val="nil"/>
              <w:bottom w:val="nil"/>
            </w:tcBorders>
          </w:tcPr>
          <w:p>
            <w:pPr>
              <w:pStyle w:val="TableParagraph"/>
              <w:spacing w:before="55"/>
              <w:ind w:left="252" w:right="73" w:hanging="100"/>
              <w:rPr>
                <w:i/>
                <w:sz w:val="20"/>
              </w:rPr>
            </w:pPr>
            <w:r>
              <w:rPr>
                <w:i/>
                <w:color w:val="231F20"/>
                <w:sz w:val="20"/>
              </w:rPr>
              <w:t>Services Performed in </w:t>
            </w:r>
            <w:r>
              <w:rPr>
                <w:i/>
                <w:color w:val="231F20"/>
                <w:sz w:val="20"/>
              </w:rPr>
              <w:t>a Hospital Facility:</w:t>
            </w:r>
          </w:p>
        </w:tc>
        <w:tc>
          <w:tcPr>
            <w:tcW w:w="2038" w:type="dxa"/>
            <w:tcBorders>
              <w:top w:val="nil"/>
              <w:bottom w:val="nil"/>
            </w:tcBorders>
          </w:tcPr>
          <w:p>
            <w:pPr>
              <w:pStyle w:val="TableParagraph"/>
              <w:spacing w:before="55"/>
              <w:ind w:left="254" w:right="76" w:hanging="100"/>
              <w:rPr>
                <w:i/>
                <w:sz w:val="20"/>
              </w:rPr>
            </w:pPr>
            <w:r>
              <w:rPr>
                <w:i/>
                <w:color w:val="231F20"/>
                <w:sz w:val="20"/>
              </w:rPr>
              <w:t>Services Performed in </w:t>
            </w:r>
            <w:r>
              <w:rPr>
                <w:i/>
                <w:color w:val="231F20"/>
                <w:sz w:val="20"/>
              </w:rPr>
              <w:t>a Hospital Facility:</w:t>
            </w:r>
          </w:p>
        </w:tc>
      </w:tr>
      <w:tr>
        <w:trPr>
          <w:trHeight w:val="589" w:hRule="atLeast"/>
        </w:trPr>
        <w:tc>
          <w:tcPr>
            <w:tcW w:w="2686" w:type="dxa"/>
            <w:tcBorders>
              <w:top w:val="nil"/>
              <w:bottom w:val="nil"/>
            </w:tcBorders>
          </w:tcPr>
          <w:p>
            <w:pPr>
              <w:pStyle w:val="TableParagraph"/>
              <w:spacing w:before="0"/>
              <w:rPr>
                <w:sz w:val="18"/>
              </w:rPr>
            </w:pPr>
          </w:p>
        </w:tc>
        <w:tc>
          <w:tcPr>
            <w:tcW w:w="2033" w:type="dxa"/>
            <w:tcBorders>
              <w:top w:val="nil"/>
              <w:bottom w:val="nil"/>
            </w:tcBorders>
          </w:tcPr>
          <w:p>
            <w:pPr>
              <w:pStyle w:val="TableParagraph"/>
              <w:spacing w:before="0"/>
              <w:rPr>
                <w:sz w:val="18"/>
              </w:rPr>
            </w:pPr>
          </w:p>
        </w:tc>
        <w:tc>
          <w:tcPr>
            <w:tcW w:w="2033" w:type="dxa"/>
            <w:tcBorders>
              <w:top w:val="nil"/>
              <w:bottom w:val="nil"/>
            </w:tcBorders>
          </w:tcPr>
          <w:p>
            <w:pPr>
              <w:pStyle w:val="TableParagraph"/>
              <w:spacing w:before="25"/>
              <w:ind w:left="576" w:right="549" w:firstLine="46"/>
              <w:rPr>
                <w:sz w:val="20"/>
              </w:rPr>
            </w:pPr>
            <w:r>
              <w:rPr>
                <w:color w:val="231F20"/>
                <w:sz w:val="20"/>
              </w:rPr>
              <w:t>90% after Deductible</w:t>
            </w:r>
          </w:p>
        </w:tc>
        <w:tc>
          <w:tcPr>
            <w:tcW w:w="2038" w:type="dxa"/>
            <w:tcBorders>
              <w:top w:val="nil"/>
              <w:bottom w:val="nil"/>
            </w:tcBorders>
          </w:tcPr>
          <w:p>
            <w:pPr>
              <w:pStyle w:val="TableParagraph"/>
              <w:spacing w:before="25"/>
              <w:ind w:left="578" w:right="552" w:firstLine="46"/>
              <w:rPr>
                <w:sz w:val="20"/>
              </w:rPr>
            </w:pPr>
            <w:r>
              <w:rPr>
                <w:color w:val="231F20"/>
                <w:sz w:val="20"/>
              </w:rPr>
              <w:t>70% after Deductible</w:t>
            </w:r>
          </w:p>
        </w:tc>
      </w:tr>
      <w:tr>
        <w:trPr>
          <w:trHeight w:val="1095" w:hRule="atLeast"/>
        </w:trPr>
        <w:tc>
          <w:tcPr>
            <w:tcW w:w="2686" w:type="dxa"/>
            <w:tcBorders>
              <w:top w:val="nil"/>
            </w:tcBorders>
          </w:tcPr>
          <w:p>
            <w:pPr>
              <w:pStyle w:val="TableParagraph"/>
              <w:spacing w:before="95"/>
              <w:ind w:left="385" w:right="185"/>
              <w:jc w:val="both"/>
              <w:rPr>
                <w:sz w:val="20"/>
              </w:rPr>
            </w:pPr>
            <w:r>
              <w:rPr>
                <w:color w:val="231F20"/>
                <w:sz w:val="20"/>
              </w:rPr>
              <w:t>All Other X-Rays and</w:t>
            </w:r>
            <w:r>
              <w:rPr>
                <w:color w:val="231F20"/>
                <w:spacing w:val="-26"/>
                <w:sz w:val="20"/>
              </w:rPr>
              <w:t> </w:t>
            </w:r>
            <w:r>
              <w:rPr>
                <w:color w:val="231F20"/>
                <w:sz w:val="20"/>
              </w:rPr>
              <w:t>Lab Test Services </w:t>
            </w:r>
            <w:r>
              <w:rPr>
                <w:color w:val="231F20"/>
                <w:spacing w:val="-3"/>
                <w:sz w:val="20"/>
              </w:rPr>
              <w:t>(includes </w:t>
            </w:r>
            <w:r>
              <w:rPr>
                <w:color w:val="231F20"/>
                <w:sz w:val="20"/>
              </w:rPr>
              <w:t>pathology tests </w:t>
            </w:r>
            <w:r>
              <w:rPr>
                <w:color w:val="231F20"/>
                <w:spacing w:val="-4"/>
                <w:sz w:val="20"/>
              </w:rPr>
              <w:t>and </w:t>
            </w:r>
            <w:r>
              <w:rPr>
                <w:color w:val="231F20"/>
                <w:sz w:val="20"/>
              </w:rPr>
              <w:t>ultrasounds)</w:t>
            </w:r>
          </w:p>
        </w:tc>
        <w:tc>
          <w:tcPr>
            <w:tcW w:w="2033" w:type="dxa"/>
            <w:tcBorders>
              <w:top w:val="nil"/>
            </w:tcBorders>
          </w:tcPr>
          <w:p>
            <w:pPr>
              <w:pStyle w:val="TableParagraph"/>
              <w:spacing w:before="97"/>
              <w:ind w:left="153" w:right="147"/>
              <w:jc w:val="center"/>
              <w:rPr>
                <w:sz w:val="20"/>
              </w:rPr>
            </w:pPr>
            <w:r>
              <w:rPr>
                <w:color w:val="231F20"/>
                <w:sz w:val="20"/>
              </w:rPr>
              <w:t>100%</w:t>
            </w:r>
          </w:p>
        </w:tc>
        <w:tc>
          <w:tcPr>
            <w:tcW w:w="2033" w:type="dxa"/>
            <w:tcBorders>
              <w:top w:val="nil"/>
            </w:tcBorders>
          </w:tcPr>
          <w:p>
            <w:pPr>
              <w:pStyle w:val="TableParagraph"/>
              <w:spacing w:before="95"/>
              <w:ind w:left="576" w:right="549" w:firstLine="46"/>
              <w:rPr>
                <w:sz w:val="20"/>
              </w:rPr>
            </w:pPr>
            <w:r>
              <w:rPr>
                <w:color w:val="231F20"/>
                <w:sz w:val="20"/>
              </w:rPr>
              <w:t>90% after Deductible</w:t>
            </w:r>
          </w:p>
        </w:tc>
        <w:tc>
          <w:tcPr>
            <w:tcW w:w="2038" w:type="dxa"/>
            <w:tcBorders>
              <w:top w:val="nil"/>
            </w:tcBorders>
          </w:tcPr>
          <w:p>
            <w:pPr>
              <w:pStyle w:val="TableParagraph"/>
              <w:spacing w:before="95"/>
              <w:ind w:left="578" w:right="552" w:firstLine="46"/>
              <w:rPr>
                <w:sz w:val="20"/>
              </w:rPr>
            </w:pPr>
            <w:r>
              <w:rPr>
                <w:color w:val="231F20"/>
                <w:sz w:val="20"/>
              </w:rPr>
              <w:t>70% after Deductible</w:t>
            </w:r>
          </w:p>
        </w:tc>
      </w:tr>
    </w:tbl>
    <w:p>
      <w:pPr>
        <w:spacing w:after="0"/>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05"/>
        <w:gridCol w:w="581"/>
        <w:gridCol w:w="2033"/>
        <w:gridCol w:w="2033"/>
        <w:gridCol w:w="2038"/>
      </w:tblGrid>
      <w:tr>
        <w:trPr>
          <w:trHeight w:val="349" w:hRule="atLeast"/>
        </w:trPr>
        <w:tc>
          <w:tcPr>
            <w:tcW w:w="8790" w:type="dxa"/>
            <w:gridSpan w:val="5"/>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gridSpan w:val="2"/>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869" w:hRule="atLeast"/>
        </w:trPr>
        <w:tc>
          <w:tcPr>
            <w:tcW w:w="2105" w:type="dxa"/>
            <w:tcBorders>
              <w:right w:val="nil"/>
            </w:tcBorders>
          </w:tcPr>
          <w:p>
            <w:pPr>
              <w:pStyle w:val="TableParagraph"/>
              <w:ind w:left="197"/>
              <w:rPr>
                <w:sz w:val="20"/>
              </w:rPr>
            </w:pPr>
            <w:r>
              <w:rPr>
                <w:color w:val="231F20"/>
                <w:sz w:val="20"/>
                <w:u w:val="single" w:color="231F20"/>
              </w:rPr>
              <w:t>Medically Necessary</w:t>
            </w:r>
            <w:r>
              <w:rPr>
                <w:color w:val="231F20"/>
                <w:sz w:val="20"/>
              </w:rPr>
              <w:t> </w:t>
            </w:r>
            <w:r>
              <w:rPr>
                <w:color w:val="231F20"/>
                <w:sz w:val="20"/>
                <w:u w:val="single" w:color="231F20"/>
              </w:rPr>
              <w:t>Elective</w:t>
            </w:r>
            <w:r>
              <w:rPr>
                <w:color w:val="231F20"/>
                <w:spacing w:val="-1"/>
                <w:sz w:val="20"/>
                <w:u w:val="single" w:color="231F20"/>
              </w:rPr>
              <w:t> </w:t>
            </w:r>
            <w:r>
              <w:rPr>
                <w:color w:val="231F20"/>
                <w:sz w:val="20"/>
                <w:u w:val="single" w:color="231F20"/>
              </w:rPr>
              <w:t>Abortions</w:t>
            </w:r>
          </w:p>
        </w:tc>
        <w:tc>
          <w:tcPr>
            <w:tcW w:w="581" w:type="dxa"/>
            <w:tcBorders>
              <w:left w:val="nil"/>
            </w:tcBorders>
          </w:tcPr>
          <w:p>
            <w:pPr>
              <w:pStyle w:val="TableParagraph"/>
              <w:ind w:left="97"/>
              <w:rPr>
                <w:sz w:val="20"/>
              </w:rPr>
            </w:pPr>
            <w:r>
              <w:rPr>
                <w:color w:val="231F20"/>
                <w:sz w:val="20"/>
                <w:u w:val="single" w:color="231F20"/>
              </w:rPr>
              <w:t>and</w:t>
            </w:r>
          </w:p>
        </w:tc>
        <w:tc>
          <w:tcPr>
            <w:tcW w:w="6104" w:type="dxa"/>
            <w:gridSpan w:val="3"/>
          </w:tcPr>
          <w:p>
            <w:pPr>
              <w:pStyle w:val="TableParagraph"/>
              <w:ind w:left="196" w:right="184"/>
              <w:jc w:val="both"/>
              <w:rPr>
                <w:sz w:val="20"/>
              </w:rPr>
            </w:pPr>
            <w:r>
              <w:rPr>
                <w:color w:val="231F20"/>
                <w:sz w:val="20"/>
              </w:rPr>
              <w:t>Paid the same as any other Illness; annual frequency limits and cost- sharing provisions such as Deductibles, Coinsurance, or co-payments may apply depending upon the type of service rendered</w:t>
            </w:r>
          </w:p>
        </w:tc>
      </w:tr>
      <w:tr>
        <w:trPr>
          <w:trHeight w:val="869" w:hRule="atLeast"/>
        </w:trPr>
        <w:tc>
          <w:tcPr>
            <w:tcW w:w="2105" w:type="dxa"/>
            <w:tcBorders>
              <w:right w:val="nil"/>
            </w:tcBorders>
          </w:tcPr>
          <w:p>
            <w:pPr>
              <w:pStyle w:val="TableParagraph"/>
              <w:ind w:left="385" w:hanging="188"/>
              <w:rPr>
                <w:sz w:val="20"/>
              </w:rPr>
            </w:pPr>
            <w:r>
              <w:rPr>
                <w:color w:val="231F20"/>
                <w:sz w:val="20"/>
                <w:u w:val="single" w:color="231F20"/>
              </w:rPr>
              <w:t>Allergy Services</w:t>
            </w:r>
            <w:r>
              <w:rPr>
                <w:color w:val="231F20"/>
                <w:sz w:val="20"/>
              </w:rPr>
              <w:t> Injections, Serum, Testing</w:t>
            </w:r>
          </w:p>
        </w:tc>
        <w:tc>
          <w:tcPr>
            <w:tcW w:w="581" w:type="dxa"/>
            <w:tcBorders>
              <w:left w:val="nil"/>
            </w:tcBorders>
          </w:tcPr>
          <w:p>
            <w:pPr>
              <w:pStyle w:val="TableParagraph"/>
              <w:spacing w:before="3"/>
              <w:rPr>
                <w:sz w:val="25"/>
              </w:rPr>
            </w:pPr>
          </w:p>
          <w:p>
            <w:pPr>
              <w:pStyle w:val="TableParagraph"/>
              <w:spacing w:before="0"/>
              <w:ind w:left="98"/>
              <w:rPr>
                <w:sz w:val="20"/>
              </w:rPr>
            </w:pPr>
            <w:r>
              <w:rPr>
                <w:color w:val="231F20"/>
                <w:sz w:val="20"/>
              </w:rPr>
              <w:t>and</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ind w:left="726" w:right="263" w:hanging="436"/>
              <w:rPr>
                <w:sz w:val="20"/>
              </w:rPr>
            </w:pPr>
            <w:r>
              <w:rPr>
                <w:color w:val="231F20"/>
                <w:sz w:val="20"/>
              </w:rPr>
              <w:t>100%; Deductible waived</w:t>
            </w:r>
          </w:p>
        </w:tc>
        <w:tc>
          <w:tcPr>
            <w:tcW w:w="2038" w:type="dxa"/>
          </w:tcPr>
          <w:p>
            <w:pPr>
              <w:pStyle w:val="TableParagraph"/>
              <w:ind w:left="578" w:right="552" w:firstLine="46"/>
              <w:rPr>
                <w:sz w:val="20"/>
              </w:rPr>
            </w:pPr>
            <w:r>
              <w:rPr>
                <w:color w:val="231F20"/>
                <w:sz w:val="20"/>
              </w:rPr>
              <w:t>70% after Deductible</w:t>
            </w:r>
          </w:p>
        </w:tc>
      </w:tr>
      <w:tr>
        <w:trPr>
          <w:trHeight w:val="640" w:hRule="atLeast"/>
        </w:trPr>
        <w:tc>
          <w:tcPr>
            <w:tcW w:w="2686" w:type="dxa"/>
            <w:gridSpan w:val="2"/>
          </w:tcPr>
          <w:p>
            <w:pPr>
              <w:pStyle w:val="TableParagraph"/>
              <w:ind w:left="197" w:right="842"/>
              <w:rPr>
                <w:sz w:val="20"/>
              </w:rPr>
            </w:pPr>
            <w:r>
              <w:rPr>
                <w:color w:val="231F20"/>
                <w:sz w:val="20"/>
                <w:u w:val="single" w:color="231F20"/>
              </w:rPr>
              <w:t>Outpatient Infusion/</w:t>
            </w:r>
            <w:r>
              <w:rPr>
                <w:color w:val="231F20"/>
                <w:sz w:val="20"/>
              </w:rPr>
              <w:t> </w:t>
            </w:r>
            <w:r>
              <w:rPr>
                <w:color w:val="231F20"/>
                <w:sz w:val="20"/>
                <w:u w:val="single" w:color="231F20"/>
              </w:rPr>
              <w:t>Injection Therapy</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ind w:left="576" w:right="549" w:firstLine="46"/>
              <w:rPr>
                <w:sz w:val="20"/>
              </w:rPr>
            </w:pPr>
            <w:r>
              <w:rPr>
                <w:color w:val="231F20"/>
                <w:sz w:val="20"/>
              </w:rPr>
              <w:t>90% after Deductible</w:t>
            </w:r>
          </w:p>
        </w:tc>
        <w:tc>
          <w:tcPr>
            <w:tcW w:w="2038" w:type="dxa"/>
          </w:tcPr>
          <w:p>
            <w:pPr>
              <w:pStyle w:val="TableParagraph"/>
              <w:ind w:left="578" w:right="552" w:firstLine="46"/>
              <w:rPr>
                <w:sz w:val="20"/>
              </w:rPr>
            </w:pPr>
            <w:r>
              <w:rPr>
                <w:color w:val="231F20"/>
                <w:sz w:val="20"/>
              </w:rPr>
              <w:t>70% after Deductible</w:t>
            </w:r>
          </w:p>
        </w:tc>
      </w:tr>
      <w:tr>
        <w:trPr>
          <w:trHeight w:val="3230" w:hRule="atLeast"/>
        </w:trPr>
        <w:tc>
          <w:tcPr>
            <w:tcW w:w="8790" w:type="dxa"/>
            <w:gridSpan w:val="5"/>
          </w:tcPr>
          <w:p>
            <w:pPr>
              <w:pStyle w:val="TableParagraph"/>
              <w:spacing w:before="120"/>
              <w:ind w:left="370" w:right="67"/>
              <w:jc w:val="both"/>
              <w:rPr>
                <w:sz w:val="20"/>
              </w:rPr>
            </w:pPr>
            <w:r>
              <w:rPr>
                <w:b/>
                <w:color w:val="231F20"/>
                <w:sz w:val="20"/>
              </w:rPr>
              <w:t>Special Note about the Outpatient Infusion/Injection Therapy Benefit: </w:t>
            </w:r>
            <w:r>
              <w:rPr>
                <w:color w:val="231F20"/>
                <w:sz w:val="20"/>
              </w:rPr>
              <w:t>The infusion or injection of medications</w:t>
            </w:r>
            <w:r>
              <w:rPr>
                <w:color w:val="231F20"/>
                <w:spacing w:val="-4"/>
                <w:sz w:val="20"/>
              </w:rPr>
              <w:t> </w:t>
            </w:r>
            <w:r>
              <w:rPr>
                <w:color w:val="231F20"/>
                <w:sz w:val="20"/>
              </w:rPr>
              <w:t>that</w:t>
            </w:r>
            <w:r>
              <w:rPr>
                <w:color w:val="231F20"/>
                <w:spacing w:val="-4"/>
                <w:sz w:val="20"/>
              </w:rPr>
              <w:t> </w:t>
            </w:r>
            <w:r>
              <w:rPr>
                <w:color w:val="231F20"/>
                <w:sz w:val="20"/>
              </w:rPr>
              <w:t>are</w:t>
            </w:r>
            <w:r>
              <w:rPr>
                <w:color w:val="231F20"/>
                <w:spacing w:val="-3"/>
                <w:sz w:val="20"/>
              </w:rPr>
              <w:t> </w:t>
            </w:r>
            <w:r>
              <w:rPr>
                <w:color w:val="231F20"/>
                <w:sz w:val="20"/>
              </w:rPr>
              <w:t>self-administered</w:t>
            </w:r>
            <w:r>
              <w:rPr>
                <w:color w:val="231F20"/>
                <w:spacing w:val="-4"/>
                <w:sz w:val="20"/>
              </w:rPr>
              <w:t> </w:t>
            </w:r>
            <w:r>
              <w:rPr>
                <w:color w:val="231F20"/>
                <w:sz w:val="20"/>
              </w:rPr>
              <w:t>or</w:t>
            </w:r>
            <w:r>
              <w:rPr>
                <w:color w:val="231F20"/>
                <w:spacing w:val="-4"/>
                <w:sz w:val="20"/>
              </w:rPr>
              <w:t> </w:t>
            </w:r>
            <w:r>
              <w:rPr>
                <w:color w:val="231F20"/>
                <w:sz w:val="20"/>
              </w:rPr>
              <w:t>that</w:t>
            </w:r>
            <w:r>
              <w:rPr>
                <w:color w:val="231F20"/>
                <w:spacing w:val="-4"/>
                <w:sz w:val="20"/>
              </w:rPr>
              <w:t> </w:t>
            </w:r>
            <w:r>
              <w:rPr>
                <w:color w:val="231F20"/>
                <w:sz w:val="20"/>
              </w:rPr>
              <w:t>are</w:t>
            </w:r>
            <w:r>
              <w:rPr>
                <w:color w:val="231F20"/>
                <w:spacing w:val="-3"/>
                <w:sz w:val="20"/>
              </w:rPr>
              <w:t> </w:t>
            </w:r>
            <w:r>
              <w:rPr>
                <w:color w:val="231F20"/>
                <w:sz w:val="20"/>
              </w:rPr>
              <w:t>administered</w:t>
            </w:r>
            <w:r>
              <w:rPr>
                <w:color w:val="231F20"/>
                <w:spacing w:val="-3"/>
                <w:sz w:val="20"/>
              </w:rPr>
              <w:t> </w:t>
            </w:r>
            <w:r>
              <w:rPr>
                <w:color w:val="231F20"/>
                <w:sz w:val="20"/>
              </w:rPr>
              <w:t>in</w:t>
            </w:r>
            <w:r>
              <w:rPr>
                <w:color w:val="231F20"/>
                <w:spacing w:val="-3"/>
                <w:sz w:val="20"/>
              </w:rPr>
              <w:t> </w:t>
            </w:r>
            <w:r>
              <w:rPr>
                <w:color w:val="231F20"/>
                <w:sz w:val="20"/>
              </w:rPr>
              <w:t>most</w:t>
            </w:r>
            <w:r>
              <w:rPr>
                <w:color w:val="231F20"/>
                <w:spacing w:val="-5"/>
                <w:sz w:val="20"/>
              </w:rPr>
              <w:t> </w:t>
            </w:r>
            <w:r>
              <w:rPr>
                <w:color w:val="231F20"/>
                <w:sz w:val="20"/>
              </w:rPr>
              <w:t>Outpatient</w:t>
            </w:r>
            <w:r>
              <w:rPr>
                <w:color w:val="231F20"/>
                <w:spacing w:val="-4"/>
                <w:sz w:val="20"/>
              </w:rPr>
              <w:t> </w:t>
            </w:r>
            <w:r>
              <w:rPr>
                <w:color w:val="231F20"/>
                <w:sz w:val="20"/>
              </w:rPr>
              <w:t>settings</w:t>
            </w:r>
            <w:r>
              <w:rPr>
                <w:color w:val="231F20"/>
                <w:spacing w:val="-3"/>
                <w:sz w:val="20"/>
              </w:rPr>
              <w:t> </w:t>
            </w:r>
            <w:r>
              <w:rPr>
                <w:color w:val="231F20"/>
                <w:sz w:val="20"/>
              </w:rPr>
              <w:t>will</w:t>
            </w:r>
            <w:r>
              <w:rPr>
                <w:color w:val="231F20"/>
                <w:spacing w:val="-4"/>
                <w:sz w:val="20"/>
              </w:rPr>
              <w:t> </w:t>
            </w:r>
            <w:r>
              <w:rPr>
                <w:color w:val="231F20"/>
                <w:sz w:val="20"/>
              </w:rPr>
              <w:t>generally be subject to the Plan’s Certification Requirement if the per-dosage cost is $2,000 or more per 30-day supply. A Covered Person can call the Certification telephone number on the health plan identification card to determine if a prescribed medication is subject to the Plan’s Certification Requirement. Additionally, the Plan will require those infusions and injections to be purchased or administered at a Nomi Health Network (Tier 1) Provider or at the most cost-effective site of service that is able to safely and appropriately provide the Covered Person with the treatment (examples of cost-effective sites of service include, but are not necessarily limited to, a Physician's office, a pharmacy, or a free-standing infusion center). The Plan will not cover costs for or associated with the Outpatient infusion or injection of</w:t>
            </w:r>
            <w:r>
              <w:rPr>
                <w:color w:val="231F20"/>
                <w:spacing w:val="-11"/>
                <w:sz w:val="20"/>
              </w:rPr>
              <w:t> </w:t>
            </w:r>
            <w:r>
              <w:rPr>
                <w:color w:val="231F20"/>
                <w:sz w:val="20"/>
              </w:rPr>
              <w:t>select</w:t>
            </w:r>
            <w:r>
              <w:rPr>
                <w:color w:val="231F20"/>
                <w:spacing w:val="-11"/>
                <w:sz w:val="20"/>
              </w:rPr>
              <w:t> </w:t>
            </w:r>
            <w:r>
              <w:rPr>
                <w:color w:val="231F20"/>
                <w:sz w:val="20"/>
              </w:rPr>
              <w:t>products</w:t>
            </w:r>
            <w:r>
              <w:rPr>
                <w:color w:val="231F20"/>
                <w:spacing w:val="-11"/>
                <w:sz w:val="20"/>
              </w:rPr>
              <w:t> </w:t>
            </w:r>
            <w:r>
              <w:rPr>
                <w:color w:val="231F20"/>
                <w:sz w:val="20"/>
              </w:rPr>
              <w:t>if</w:t>
            </w:r>
            <w:r>
              <w:rPr>
                <w:color w:val="231F20"/>
                <w:spacing w:val="-10"/>
                <w:sz w:val="20"/>
              </w:rPr>
              <w:t> </w:t>
            </w:r>
            <w:r>
              <w:rPr>
                <w:color w:val="231F20"/>
                <w:sz w:val="20"/>
              </w:rPr>
              <w:t>the</w:t>
            </w:r>
            <w:r>
              <w:rPr>
                <w:color w:val="231F20"/>
                <w:spacing w:val="-11"/>
                <w:sz w:val="20"/>
              </w:rPr>
              <w:t> </w:t>
            </w:r>
            <w:r>
              <w:rPr>
                <w:color w:val="231F20"/>
                <w:sz w:val="20"/>
              </w:rPr>
              <w:t>Covered</w:t>
            </w:r>
            <w:r>
              <w:rPr>
                <w:color w:val="231F20"/>
                <w:spacing w:val="-10"/>
                <w:sz w:val="20"/>
              </w:rPr>
              <w:t> </w:t>
            </w:r>
            <w:r>
              <w:rPr>
                <w:color w:val="231F20"/>
                <w:sz w:val="20"/>
              </w:rPr>
              <w:t>Person</w:t>
            </w:r>
            <w:r>
              <w:rPr>
                <w:color w:val="231F20"/>
                <w:spacing w:val="-10"/>
                <w:sz w:val="20"/>
              </w:rPr>
              <w:t> </w:t>
            </w:r>
            <w:r>
              <w:rPr>
                <w:color w:val="231F20"/>
                <w:sz w:val="20"/>
              </w:rPr>
              <w:t>does</w:t>
            </w:r>
            <w:r>
              <w:rPr>
                <w:color w:val="231F20"/>
                <w:spacing w:val="-12"/>
                <w:sz w:val="20"/>
              </w:rPr>
              <w:t> </w:t>
            </w:r>
            <w:r>
              <w:rPr>
                <w:color w:val="231F20"/>
                <w:sz w:val="20"/>
              </w:rPr>
              <w:t>not</w:t>
            </w:r>
            <w:r>
              <w:rPr>
                <w:color w:val="231F20"/>
                <w:spacing w:val="-12"/>
                <w:sz w:val="20"/>
              </w:rPr>
              <w:t> </w:t>
            </w:r>
            <w:r>
              <w:rPr>
                <w:color w:val="231F20"/>
                <w:sz w:val="20"/>
              </w:rPr>
              <w:t>use</w:t>
            </w:r>
            <w:r>
              <w:rPr>
                <w:color w:val="231F20"/>
                <w:spacing w:val="-10"/>
                <w:sz w:val="20"/>
              </w:rPr>
              <w:t> </w:t>
            </w:r>
            <w:r>
              <w:rPr>
                <w:color w:val="231F20"/>
                <w:sz w:val="20"/>
              </w:rPr>
              <w:t>the</w:t>
            </w:r>
            <w:r>
              <w:rPr>
                <w:color w:val="231F20"/>
                <w:spacing w:val="-9"/>
                <w:sz w:val="20"/>
              </w:rPr>
              <w:t> </w:t>
            </w:r>
            <w:r>
              <w:rPr>
                <w:color w:val="231F20"/>
                <w:sz w:val="20"/>
              </w:rPr>
              <w:t>most</w:t>
            </w:r>
            <w:r>
              <w:rPr>
                <w:color w:val="231F20"/>
                <w:spacing w:val="-10"/>
                <w:sz w:val="20"/>
              </w:rPr>
              <w:t> </w:t>
            </w:r>
            <w:r>
              <w:rPr>
                <w:color w:val="231F20"/>
                <w:sz w:val="20"/>
              </w:rPr>
              <w:t>cost-effective</w:t>
            </w:r>
            <w:r>
              <w:rPr>
                <w:color w:val="231F20"/>
                <w:spacing w:val="-13"/>
                <w:sz w:val="20"/>
              </w:rPr>
              <w:t> </w:t>
            </w:r>
            <w:r>
              <w:rPr>
                <w:color w:val="231F20"/>
                <w:sz w:val="20"/>
              </w:rPr>
              <w:t>site</w:t>
            </w:r>
            <w:r>
              <w:rPr>
                <w:color w:val="231F20"/>
                <w:spacing w:val="-10"/>
                <w:sz w:val="20"/>
              </w:rPr>
              <w:t> </w:t>
            </w:r>
            <w:r>
              <w:rPr>
                <w:color w:val="231F20"/>
                <w:sz w:val="20"/>
              </w:rPr>
              <w:t>of</w:t>
            </w:r>
            <w:r>
              <w:rPr>
                <w:color w:val="231F20"/>
                <w:spacing w:val="-10"/>
                <w:sz w:val="20"/>
              </w:rPr>
              <w:t> </w:t>
            </w:r>
            <w:r>
              <w:rPr>
                <w:color w:val="231F20"/>
                <w:sz w:val="20"/>
              </w:rPr>
              <w:t>service</w:t>
            </w:r>
            <w:r>
              <w:rPr>
                <w:color w:val="231F20"/>
                <w:spacing w:val="-11"/>
                <w:sz w:val="20"/>
              </w:rPr>
              <w:t> </w:t>
            </w:r>
            <w:r>
              <w:rPr>
                <w:color w:val="231F20"/>
                <w:sz w:val="20"/>
              </w:rPr>
              <w:t>that</w:t>
            </w:r>
            <w:r>
              <w:rPr>
                <w:color w:val="231F20"/>
                <w:spacing w:val="-10"/>
                <w:sz w:val="20"/>
              </w:rPr>
              <w:t> </w:t>
            </w:r>
            <w:r>
              <w:rPr>
                <w:color w:val="231F20"/>
                <w:sz w:val="20"/>
              </w:rPr>
              <w:t>can</w:t>
            </w:r>
            <w:r>
              <w:rPr>
                <w:color w:val="231F20"/>
                <w:spacing w:val="-11"/>
                <w:sz w:val="20"/>
              </w:rPr>
              <w:t> </w:t>
            </w:r>
            <w:r>
              <w:rPr>
                <w:color w:val="231F20"/>
                <w:sz w:val="20"/>
              </w:rPr>
              <w:t>safely and appropriately provide the treatment or does not use a Nomi Health Network (Tier 1) Provider. See the “Utilization Review Program” subsection of the Plan document for additional</w:t>
            </w:r>
            <w:r>
              <w:rPr>
                <w:color w:val="231F20"/>
                <w:spacing w:val="-18"/>
                <w:sz w:val="20"/>
              </w:rPr>
              <w:t> </w:t>
            </w:r>
            <w:r>
              <w:rPr>
                <w:color w:val="231F20"/>
                <w:sz w:val="20"/>
              </w:rPr>
              <w:t>information.</w:t>
            </w:r>
          </w:p>
        </w:tc>
      </w:tr>
      <w:tr>
        <w:trPr>
          <w:trHeight w:val="1564" w:hRule="atLeast"/>
        </w:trPr>
        <w:tc>
          <w:tcPr>
            <w:tcW w:w="2686" w:type="dxa"/>
            <w:gridSpan w:val="2"/>
            <w:tcBorders>
              <w:bottom w:val="nil"/>
            </w:tcBorders>
          </w:tcPr>
          <w:p>
            <w:pPr>
              <w:pStyle w:val="TableParagraph"/>
              <w:ind w:left="197"/>
              <w:jc w:val="both"/>
              <w:rPr>
                <w:sz w:val="20"/>
              </w:rPr>
            </w:pPr>
            <w:r>
              <w:rPr>
                <w:color w:val="231F20"/>
                <w:sz w:val="20"/>
                <w:u w:val="single" w:color="231F20"/>
              </w:rPr>
              <w:t>Chiropractic Care</w:t>
            </w:r>
          </w:p>
          <w:p>
            <w:pPr>
              <w:pStyle w:val="TableParagraph"/>
              <w:spacing w:before="0"/>
              <w:ind w:left="385" w:right="185"/>
              <w:jc w:val="both"/>
              <w:rPr>
                <w:sz w:val="20"/>
              </w:rPr>
            </w:pPr>
            <w:r>
              <w:rPr>
                <w:color w:val="231F20"/>
                <w:sz w:val="20"/>
              </w:rPr>
              <w:t>Spinal Manipulations, Therapy Treatments, and a Physician’s Fee for an Initial or Periodic Evaluation</w:t>
            </w:r>
          </w:p>
        </w:tc>
        <w:tc>
          <w:tcPr>
            <w:tcW w:w="2033" w:type="dxa"/>
            <w:tcBorders>
              <w:bottom w:val="nil"/>
            </w:tcBorders>
          </w:tcPr>
          <w:p>
            <w:pPr>
              <w:pStyle w:val="TableParagraph"/>
              <w:spacing w:before="3"/>
              <w:rPr>
                <w:sz w:val="25"/>
              </w:rPr>
            </w:pPr>
          </w:p>
          <w:p>
            <w:pPr>
              <w:pStyle w:val="TableParagraph"/>
              <w:spacing w:before="0"/>
              <w:ind w:left="153" w:right="132"/>
              <w:jc w:val="center"/>
              <w:rPr>
                <w:sz w:val="20"/>
              </w:rPr>
            </w:pPr>
            <w:r>
              <w:rPr>
                <w:color w:val="231F20"/>
                <w:sz w:val="20"/>
              </w:rPr>
              <w:t>100%</w:t>
            </w:r>
          </w:p>
        </w:tc>
        <w:tc>
          <w:tcPr>
            <w:tcW w:w="2033" w:type="dxa"/>
            <w:tcBorders>
              <w:bottom w:val="nil"/>
            </w:tcBorders>
          </w:tcPr>
          <w:p>
            <w:pPr>
              <w:pStyle w:val="TableParagraph"/>
              <w:spacing w:before="3"/>
              <w:rPr>
                <w:sz w:val="25"/>
              </w:rPr>
            </w:pPr>
          </w:p>
          <w:p>
            <w:pPr>
              <w:pStyle w:val="TableParagraph"/>
              <w:spacing w:before="0"/>
              <w:ind w:left="203" w:right="161" w:firstLine="171"/>
              <w:rPr>
                <w:sz w:val="20"/>
              </w:rPr>
            </w:pPr>
            <w:r>
              <w:rPr>
                <w:color w:val="231F20"/>
                <w:sz w:val="20"/>
              </w:rPr>
              <w:t>$25 co-payment per day, then 100% (Deductible waived)</w:t>
            </w:r>
          </w:p>
        </w:tc>
        <w:tc>
          <w:tcPr>
            <w:tcW w:w="2038" w:type="dxa"/>
            <w:tcBorders>
              <w:bottom w:val="nil"/>
            </w:tcBorders>
          </w:tcPr>
          <w:p>
            <w:pPr>
              <w:pStyle w:val="TableParagraph"/>
              <w:spacing w:before="3"/>
              <w:rPr>
                <w:sz w:val="25"/>
              </w:rPr>
            </w:pPr>
          </w:p>
          <w:p>
            <w:pPr>
              <w:pStyle w:val="TableParagraph"/>
              <w:spacing w:before="0"/>
              <w:ind w:left="578" w:right="552" w:firstLine="46"/>
              <w:rPr>
                <w:sz w:val="20"/>
              </w:rPr>
            </w:pPr>
            <w:r>
              <w:rPr>
                <w:color w:val="231F20"/>
                <w:sz w:val="20"/>
              </w:rPr>
              <w:t>50% after Deductible</w:t>
            </w:r>
          </w:p>
        </w:tc>
      </w:tr>
      <w:tr>
        <w:trPr>
          <w:trHeight w:val="700" w:hRule="atLeast"/>
        </w:trPr>
        <w:tc>
          <w:tcPr>
            <w:tcW w:w="2686" w:type="dxa"/>
            <w:gridSpan w:val="2"/>
            <w:tcBorders>
              <w:top w:val="nil"/>
              <w:bottom w:val="nil"/>
            </w:tcBorders>
          </w:tcPr>
          <w:p>
            <w:pPr>
              <w:pStyle w:val="TableParagraph"/>
              <w:spacing w:before="116"/>
              <w:ind w:left="385"/>
              <w:rPr>
                <w:sz w:val="20"/>
              </w:rPr>
            </w:pPr>
            <w:r>
              <w:rPr>
                <w:color w:val="231F20"/>
                <w:sz w:val="20"/>
              </w:rPr>
              <w:t>Diagnostic Spinal X-Rays</w:t>
            </w:r>
          </w:p>
        </w:tc>
        <w:tc>
          <w:tcPr>
            <w:tcW w:w="2033" w:type="dxa"/>
            <w:tcBorders>
              <w:top w:val="nil"/>
              <w:bottom w:val="nil"/>
            </w:tcBorders>
          </w:tcPr>
          <w:p>
            <w:pPr>
              <w:pStyle w:val="TableParagraph"/>
              <w:spacing w:before="116"/>
              <w:ind w:left="153" w:right="147"/>
              <w:jc w:val="center"/>
              <w:rPr>
                <w:sz w:val="20"/>
              </w:rPr>
            </w:pPr>
            <w:r>
              <w:rPr>
                <w:color w:val="231F20"/>
                <w:sz w:val="20"/>
              </w:rPr>
              <w:t>100%</w:t>
            </w:r>
          </w:p>
        </w:tc>
        <w:tc>
          <w:tcPr>
            <w:tcW w:w="2033" w:type="dxa"/>
            <w:tcBorders>
              <w:top w:val="nil"/>
              <w:bottom w:val="nil"/>
            </w:tcBorders>
          </w:tcPr>
          <w:p>
            <w:pPr>
              <w:pStyle w:val="TableParagraph"/>
              <w:spacing w:before="116"/>
              <w:ind w:left="576" w:right="549" w:firstLine="46"/>
              <w:rPr>
                <w:sz w:val="20"/>
              </w:rPr>
            </w:pPr>
            <w:r>
              <w:rPr>
                <w:color w:val="231F20"/>
                <w:sz w:val="20"/>
              </w:rPr>
              <w:t>90% after Deductible</w:t>
            </w:r>
          </w:p>
        </w:tc>
        <w:tc>
          <w:tcPr>
            <w:tcW w:w="2038" w:type="dxa"/>
            <w:tcBorders>
              <w:top w:val="nil"/>
              <w:bottom w:val="nil"/>
            </w:tcBorders>
          </w:tcPr>
          <w:p>
            <w:pPr>
              <w:pStyle w:val="TableParagraph"/>
              <w:spacing w:before="116"/>
              <w:ind w:left="578" w:right="552" w:firstLine="46"/>
              <w:rPr>
                <w:sz w:val="20"/>
              </w:rPr>
            </w:pPr>
            <w:r>
              <w:rPr>
                <w:color w:val="231F20"/>
                <w:sz w:val="20"/>
              </w:rPr>
              <w:t>70% after Deductible</w:t>
            </w:r>
          </w:p>
        </w:tc>
      </w:tr>
      <w:tr>
        <w:trPr>
          <w:trHeight w:val="1614" w:hRule="atLeast"/>
        </w:trPr>
        <w:tc>
          <w:tcPr>
            <w:tcW w:w="2686" w:type="dxa"/>
            <w:gridSpan w:val="2"/>
            <w:tcBorders>
              <w:top w:val="nil"/>
            </w:tcBorders>
          </w:tcPr>
          <w:p>
            <w:pPr>
              <w:pStyle w:val="TableParagraph"/>
              <w:spacing w:before="115"/>
              <w:ind w:left="356" w:right="184"/>
              <w:jc w:val="both"/>
              <w:rPr>
                <w:sz w:val="20"/>
              </w:rPr>
            </w:pPr>
            <w:r>
              <w:rPr>
                <w:color w:val="231F20"/>
                <w:sz w:val="20"/>
              </w:rPr>
              <w:t>30 Visits Allowed per Covered Person per Plan Year for All </w:t>
            </w:r>
            <w:r>
              <w:rPr>
                <w:color w:val="231F20"/>
                <w:spacing w:val="-3"/>
                <w:sz w:val="20"/>
              </w:rPr>
              <w:t>Covered </w:t>
            </w:r>
            <w:r>
              <w:rPr>
                <w:color w:val="231F20"/>
                <w:sz w:val="20"/>
              </w:rPr>
              <w:t>Chiropractic Care</w:t>
            </w:r>
            <w:r>
              <w:rPr>
                <w:color w:val="231F20"/>
                <w:spacing w:val="-37"/>
                <w:sz w:val="20"/>
              </w:rPr>
              <w:t> </w:t>
            </w:r>
            <w:r>
              <w:rPr>
                <w:color w:val="231F20"/>
                <w:sz w:val="20"/>
              </w:rPr>
              <w:t>Services (Tier 1, Tier 2, and Tier 3 services</w:t>
            </w:r>
            <w:r>
              <w:rPr>
                <w:color w:val="231F20"/>
                <w:spacing w:val="-2"/>
                <w:sz w:val="20"/>
              </w:rPr>
              <w:t> </w:t>
            </w:r>
            <w:r>
              <w:rPr>
                <w:color w:val="231F20"/>
                <w:sz w:val="20"/>
              </w:rPr>
              <w:t>combined)</w:t>
            </w:r>
          </w:p>
        </w:tc>
        <w:tc>
          <w:tcPr>
            <w:tcW w:w="2033" w:type="dxa"/>
            <w:tcBorders>
              <w:top w:val="nil"/>
            </w:tcBorders>
          </w:tcPr>
          <w:p>
            <w:pPr>
              <w:pStyle w:val="TableParagraph"/>
              <w:spacing w:before="0"/>
              <w:rPr>
                <w:sz w:val="18"/>
              </w:rPr>
            </w:pPr>
          </w:p>
        </w:tc>
        <w:tc>
          <w:tcPr>
            <w:tcW w:w="2033" w:type="dxa"/>
            <w:tcBorders>
              <w:top w:val="nil"/>
            </w:tcBorders>
          </w:tcPr>
          <w:p>
            <w:pPr>
              <w:pStyle w:val="TableParagraph"/>
              <w:spacing w:before="0"/>
              <w:rPr>
                <w:sz w:val="18"/>
              </w:rPr>
            </w:pPr>
          </w:p>
        </w:tc>
        <w:tc>
          <w:tcPr>
            <w:tcW w:w="2038" w:type="dxa"/>
            <w:tcBorders>
              <w:top w:val="nil"/>
            </w:tcBorders>
          </w:tcPr>
          <w:p>
            <w:pPr>
              <w:pStyle w:val="TableParagraph"/>
              <w:spacing w:before="0"/>
              <w:rPr>
                <w:sz w:val="18"/>
              </w:rPr>
            </w:pPr>
          </w:p>
        </w:tc>
      </w:tr>
      <w:tr>
        <w:trPr>
          <w:trHeight w:val="930" w:hRule="atLeast"/>
        </w:trPr>
        <w:tc>
          <w:tcPr>
            <w:tcW w:w="8790" w:type="dxa"/>
            <w:gridSpan w:val="5"/>
          </w:tcPr>
          <w:p>
            <w:pPr>
              <w:pStyle w:val="TableParagraph"/>
              <w:spacing w:before="120"/>
              <w:ind w:left="370" w:right="71"/>
              <w:jc w:val="both"/>
              <w:rPr>
                <w:sz w:val="20"/>
              </w:rPr>
            </w:pPr>
            <w:r>
              <w:rPr>
                <w:b/>
                <w:color w:val="231F20"/>
                <w:sz w:val="20"/>
              </w:rPr>
              <w:t>Special Note about the Chiropractic Care Benefit: </w:t>
            </w:r>
            <w:r>
              <w:rPr>
                <w:color w:val="231F20"/>
                <w:sz w:val="20"/>
              </w:rPr>
              <w:t>For purposes of this benefit, a visit includes all chiropractic</w:t>
            </w:r>
            <w:r>
              <w:rPr>
                <w:color w:val="231F20"/>
                <w:spacing w:val="-11"/>
                <w:sz w:val="20"/>
              </w:rPr>
              <w:t> </w:t>
            </w:r>
            <w:r>
              <w:rPr>
                <w:color w:val="231F20"/>
                <w:sz w:val="20"/>
              </w:rPr>
              <w:t>services</w:t>
            </w:r>
            <w:r>
              <w:rPr>
                <w:color w:val="231F20"/>
                <w:spacing w:val="-12"/>
                <w:sz w:val="20"/>
              </w:rPr>
              <w:t> </w:t>
            </w:r>
            <w:r>
              <w:rPr>
                <w:color w:val="231F20"/>
                <w:sz w:val="20"/>
              </w:rPr>
              <w:t>rendered</w:t>
            </w:r>
            <w:r>
              <w:rPr>
                <w:color w:val="231F20"/>
                <w:spacing w:val="-11"/>
                <w:sz w:val="20"/>
              </w:rPr>
              <w:t> </w:t>
            </w:r>
            <w:r>
              <w:rPr>
                <w:color w:val="231F20"/>
                <w:sz w:val="20"/>
              </w:rPr>
              <w:t>by</w:t>
            </w:r>
            <w:r>
              <w:rPr>
                <w:color w:val="231F20"/>
                <w:spacing w:val="-11"/>
                <w:sz w:val="20"/>
              </w:rPr>
              <w:t> </w:t>
            </w:r>
            <w:r>
              <w:rPr>
                <w:color w:val="231F20"/>
                <w:sz w:val="20"/>
              </w:rPr>
              <w:t>one</w:t>
            </w:r>
            <w:r>
              <w:rPr>
                <w:color w:val="231F20"/>
                <w:spacing w:val="-12"/>
                <w:sz w:val="20"/>
              </w:rPr>
              <w:t> </w:t>
            </w:r>
            <w:r>
              <w:rPr>
                <w:color w:val="231F20"/>
                <w:sz w:val="20"/>
              </w:rPr>
              <w:t>provider</w:t>
            </w:r>
            <w:r>
              <w:rPr>
                <w:color w:val="231F20"/>
                <w:spacing w:val="-10"/>
                <w:sz w:val="20"/>
              </w:rPr>
              <w:t> </w:t>
            </w:r>
            <w:r>
              <w:rPr>
                <w:color w:val="231F20"/>
                <w:sz w:val="20"/>
              </w:rPr>
              <w:t>in</w:t>
            </w:r>
            <w:r>
              <w:rPr>
                <w:color w:val="231F20"/>
                <w:spacing w:val="-10"/>
                <w:sz w:val="20"/>
              </w:rPr>
              <w:t> </w:t>
            </w:r>
            <w:r>
              <w:rPr>
                <w:color w:val="231F20"/>
                <w:sz w:val="20"/>
              </w:rPr>
              <w:t>a</w:t>
            </w:r>
            <w:r>
              <w:rPr>
                <w:color w:val="231F20"/>
                <w:spacing w:val="-12"/>
                <w:sz w:val="20"/>
              </w:rPr>
              <w:t> </w:t>
            </w:r>
            <w:r>
              <w:rPr>
                <w:color w:val="231F20"/>
                <w:sz w:val="20"/>
              </w:rPr>
              <w:t>day,</w:t>
            </w:r>
            <w:r>
              <w:rPr>
                <w:color w:val="231F20"/>
                <w:spacing w:val="-11"/>
                <w:sz w:val="20"/>
              </w:rPr>
              <w:t> </w:t>
            </w:r>
            <w:r>
              <w:rPr>
                <w:color w:val="231F20"/>
                <w:sz w:val="20"/>
              </w:rPr>
              <w:t>but</w:t>
            </w:r>
            <w:r>
              <w:rPr>
                <w:color w:val="231F20"/>
                <w:spacing w:val="-12"/>
                <w:sz w:val="20"/>
              </w:rPr>
              <w:t> </w:t>
            </w:r>
            <w:r>
              <w:rPr>
                <w:color w:val="231F20"/>
                <w:sz w:val="20"/>
              </w:rPr>
              <w:t>does</w:t>
            </w:r>
            <w:r>
              <w:rPr>
                <w:color w:val="231F20"/>
                <w:spacing w:val="-12"/>
                <w:sz w:val="20"/>
              </w:rPr>
              <w:t> </w:t>
            </w:r>
            <w:r>
              <w:rPr>
                <w:color w:val="231F20"/>
                <w:sz w:val="20"/>
              </w:rPr>
              <w:t>not</w:t>
            </w:r>
            <w:r>
              <w:rPr>
                <w:color w:val="231F20"/>
                <w:spacing w:val="-11"/>
                <w:sz w:val="20"/>
              </w:rPr>
              <w:t> </w:t>
            </w:r>
            <w:r>
              <w:rPr>
                <w:color w:val="231F20"/>
                <w:sz w:val="20"/>
              </w:rPr>
              <w:t>include</w:t>
            </w:r>
            <w:r>
              <w:rPr>
                <w:color w:val="231F20"/>
                <w:spacing w:val="-12"/>
                <w:sz w:val="20"/>
              </w:rPr>
              <w:t> </w:t>
            </w:r>
            <w:r>
              <w:rPr>
                <w:color w:val="231F20"/>
                <w:sz w:val="20"/>
              </w:rPr>
              <w:t>a</w:t>
            </w:r>
            <w:r>
              <w:rPr>
                <w:color w:val="231F20"/>
                <w:spacing w:val="-10"/>
                <w:sz w:val="20"/>
              </w:rPr>
              <w:t> </w:t>
            </w:r>
            <w:r>
              <w:rPr>
                <w:color w:val="231F20"/>
                <w:sz w:val="20"/>
              </w:rPr>
              <w:t>visit</w:t>
            </w:r>
            <w:r>
              <w:rPr>
                <w:color w:val="231F20"/>
                <w:spacing w:val="-11"/>
                <w:sz w:val="20"/>
              </w:rPr>
              <w:t> </w:t>
            </w:r>
            <w:r>
              <w:rPr>
                <w:color w:val="231F20"/>
                <w:sz w:val="20"/>
              </w:rPr>
              <w:t>where</w:t>
            </w:r>
            <w:r>
              <w:rPr>
                <w:color w:val="231F20"/>
                <w:spacing w:val="-10"/>
                <w:sz w:val="20"/>
              </w:rPr>
              <w:t> </w:t>
            </w:r>
            <w:r>
              <w:rPr>
                <w:color w:val="231F20"/>
                <w:sz w:val="20"/>
              </w:rPr>
              <w:t>the</w:t>
            </w:r>
            <w:r>
              <w:rPr>
                <w:color w:val="231F20"/>
                <w:spacing w:val="-10"/>
                <w:sz w:val="20"/>
              </w:rPr>
              <w:t> </w:t>
            </w:r>
            <w:r>
              <w:rPr>
                <w:color w:val="231F20"/>
                <w:sz w:val="20"/>
              </w:rPr>
              <w:t>only</w:t>
            </w:r>
            <w:r>
              <w:rPr>
                <w:color w:val="231F20"/>
                <w:spacing w:val="-10"/>
                <w:sz w:val="20"/>
              </w:rPr>
              <w:t> </w:t>
            </w:r>
            <w:r>
              <w:rPr>
                <w:color w:val="231F20"/>
                <w:sz w:val="20"/>
              </w:rPr>
              <w:t>service that the Covered Person received was chiropractic</w:t>
            </w:r>
            <w:r>
              <w:rPr>
                <w:color w:val="231F20"/>
                <w:spacing w:val="-1"/>
                <w:sz w:val="20"/>
              </w:rPr>
              <w:t> </w:t>
            </w:r>
            <w:r>
              <w:rPr>
                <w:color w:val="231F20"/>
                <w:sz w:val="20"/>
              </w:rPr>
              <w:t>X-rays.</w:t>
            </w:r>
          </w:p>
        </w:tc>
      </w:tr>
      <w:tr>
        <w:trPr>
          <w:trHeight w:val="869" w:hRule="atLeast"/>
        </w:trPr>
        <w:tc>
          <w:tcPr>
            <w:tcW w:w="2686" w:type="dxa"/>
            <w:gridSpan w:val="2"/>
          </w:tcPr>
          <w:p>
            <w:pPr>
              <w:pStyle w:val="TableParagraph"/>
              <w:ind w:left="197" w:right="181"/>
              <w:rPr>
                <w:sz w:val="20"/>
              </w:rPr>
            </w:pPr>
            <w:r>
              <w:rPr>
                <w:color w:val="231F20"/>
                <w:sz w:val="20"/>
                <w:u w:val="single" w:color="231F20"/>
              </w:rPr>
              <w:t>Durable Medical Equipment</w:t>
            </w:r>
            <w:r>
              <w:rPr>
                <w:color w:val="231F20"/>
                <w:sz w:val="20"/>
              </w:rPr>
              <w:t> </w:t>
            </w:r>
            <w:r>
              <w:rPr>
                <w:color w:val="231F20"/>
                <w:sz w:val="20"/>
                <w:u w:val="single" w:color="231F20"/>
              </w:rPr>
              <w:t>(DME), Prosthetics, and</w:t>
            </w:r>
            <w:r>
              <w:rPr>
                <w:color w:val="231F20"/>
                <w:sz w:val="20"/>
              </w:rPr>
              <w:t> </w:t>
            </w:r>
            <w:r>
              <w:rPr>
                <w:color w:val="231F20"/>
                <w:sz w:val="20"/>
                <w:u w:val="single" w:color="231F20"/>
              </w:rPr>
              <w:t>Orthotics</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576" w:right="549" w:firstLine="46"/>
              <w:rPr>
                <w:sz w:val="20"/>
              </w:rPr>
            </w:pPr>
            <w:r>
              <w:rPr>
                <w:color w:val="231F20"/>
                <w:sz w:val="20"/>
              </w:rPr>
              <w:t>90% after Deductible</w:t>
            </w:r>
          </w:p>
        </w:tc>
        <w:tc>
          <w:tcPr>
            <w:tcW w:w="2038" w:type="dxa"/>
          </w:tcPr>
          <w:p>
            <w:pPr>
              <w:pStyle w:val="TableParagraph"/>
              <w:ind w:left="636" w:right="494" w:firstLine="46"/>
              <w:rPr>
                <w:sz w:val="20"/>
              </w:rPr>
            </w:pPr>
            <w:r>
              <w:rPr>
                <w:color w:val="231F20"/>
                <w:sz w:val="20"/>
              </w:rPr>
              <w:t>50% after Deductible</w:t>
            </w:r>
          </w:p>
        </w:tc>
      </w:tr>
      <w:tr>
        <w:trPr>
          <w:trHeight w:val="890" w:hRule="atLeast"/>
        </w:trPr>
        <w:tc>
          <w:tcPr>
            <w:tcW w:w="8790" w:type="dxa"/>
            <w:gridSpan w:val="5"/>
          </w:tcPr>
          <w:p>
            <w:pPr>
              <w:pStyle w:val="TableParagraph"/>
              <w:spacing w:before="100"/>
              <w:ind w:left="370" w:right="71"/>
              <w:jc w:val="both"/>
              <w:rPr>
                <w:sz w:val="20"/>
              </w:rPr>
            </w:pPr>
            <w:r>
              <w:rPr>
                <w:b/>
                <w:color w:val="231F20"/>
                <w:sz w:val="20"/>
              </w:rPr>
              <w:t>Special Note about the Durable Medical Equipment (DME), Prosthetics, and Orthotics Benefit: </w:t>
            </w:r>
            <w:r>
              <w:rPr>
                <w:color w:val="231F20"/>
                <w:sz w:val="20"/>
              </w:rPr>
              <w:t>Certain DME items are required by Health Care Reform to be covered under the Plan’s Routine Preventive Care benefit. Accordingly, when such items are received from a Tier 1 or Tier 2 Provider,</w:t>
            </w:r>
          </w:p>
        </w:tc>
      </w:tr>
    </w:tbl>
    <w:p>
      <w:pPr>
        <w:spacing w:after="0"/>
        <w:jc w:val="both"/>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2120" w:hRule="atLeast"/>
        </w:trPr>
        <w:tc>
          <w:tcPr>
            <w:tcW w:w="8790" w:type="dxa"/>
            <w:gridSpan w:val="4"/>
          </w:tcPr>
          <w:p>
            <w:pPr>
              <w:pStyle w:val="TableParagraph"/>
              <w:ind w:left="197" w:right="6285"/>
              <w:rPr>
                <w:sz w:val="20"/>
              </w:rPr>
            </w:pPr>
            <w:r>
              <w:rPr>
                <w:color w:val="231F20"/>
                <w:sz w:val="20"/>
                <w:u w:val="single" w:color="231F20"/>
              </w:rPr>
              <w:t>Durable Medical Equipment</w:t>
            </w:r>
            <w:r>
              <w:rPr>
                <w:color w:val="231F20"/>
                <w:sz w:val="20"/>
              </w:rPr>
              <w:t> </w:t>
            </w:r>
            <w:r>
              <w:rPr>
                <w:color w:val="231F20"/>
                <w:sz w:val="20"/>
                <w:u w:val="single" w:color="231F20"/>
              </w:rPr>
              <w:t>(DME), Prosthetics, and</w:t>
            </w:r>
            <w:r>
              <w:rPr>
                <w:color w:val="231F20"/>
                <w:sz w:val="20"/>
              </w:rPr>
              <w:t> </w:t>
            </w:r>
            <w:r>
              <w:rPr>
                <w:color w:val="231F20"/>
                <w:sz w:val="20"/>
                <w:u w:val="single" w:color="231F20"/>
              </w:rPr>
              <w:t>Orthotics</w:t>
            </w:r>
            <w:r>
              <w:rPr>
                <w:color w:val="231F20"/>
                <w:sz w:val="20"/>
              </w:rPr>
              <w:t>, cont.</w:t>
            </w:r>
          </w:p>
          <w:p>
            <w:pPr>
              <w:pStyle w:val="TableParagraph"/>
              <w:spacing w:before="120"/>
              <w:ind w:left="370" w:right="66"/>
              <w:jc w:val="both"/>
              <w:rPr>
                <w:sz w:val="20"/>
              </w:rPr>
            </w:pPr>
            <w:r>
              <w:rPr>
                <w:color w:val="231F20"/>
                <w:sz w:val="20"/>
              </w:rPr>
              <w:t>these charges will be processed as a Routine Preventive Care expense and subject to no cost sharing. A summary of these required preventive care items and services can be viewed by logging on to the Claim Administrator’s Website address printed on the back of the Covered Person’s identification card or by calling the Claim Administrator at the telephone number printed on the Covered Person’s identification card.</w:t>
            </w:r>
          </w:p>
        </w:tc>
      </w:tr>
      <w:tr>
        <w:trPr>
          <w:trHeight w:val="1103" w:hRule="atLeast"/>
        </w:trPr>
        <w:tc>
          <w:tcPr>
            <w:tcW w:w="2686" w:type="dxa"/>
            <w:tcBorders>
              <w:bottom w:val="nil"/>
            </w:tcBorders>
          </w:tcPr>
          <w:p>
            <w:pPr>
              <w:pStyle w:val="TableParagraph"/>
              <w:spacing w:line="230" w:lineRule="exact"/>
              <w:ind w:left="197"/>
              <w:jc w:val="both"/>
              <w:rPr>
                <w:sz w:val="20"/>
              </w:rPr>
            </w:pPr>
            <w:r>
              <w:rPr>
                <w:color w:val="231F20"/>
                <w:sz w:val="20"/>
                <w:u w:val="single" w:color="231F20"/>
              </w:rPr>
              <w:t>Hearing Care</w:t>
            </w:r>
          </w:p>
          <w:p>
            <w:pPr>
              <w:pStyle w:val="TableParagraph"/>
              <w:tabs>
                <w:tab w:pos="1526" w:val="left" w:leader="none"/>
              </w:tabs>
              <w:spacing w:before="0"/>
              <w:ind w:left="385" w:right="151"/>
              <w:jc w:val="both"/>
              <w:rPr>
                <w:sz w:val="20"/>
              </w:rPr>
            </w:pPr>
            <w:r>
              <w:rPr>
                <w:color w:val="231F20"/>
                <w:sz w:val="20"/>
              </w:rPr>
              <w:t>Exams,</w:t>
              <w:tab/>
            </w:r>
            <w:r>
              <w:rPr>
                <w:color w:val="231F20"/>
                <w:spacing w:val="-3"/>
                <w:sz w:val="20"/>
              </w:rPr>
              <w:t>Evaluations, </w:t>
            </w:r>
            <w:r>
              <w:rPr>
                <w:color w:val="231F20"/>
                <w:sz w:val="20"/>
              </w:rPr>
              <w:t>Conformity Tests, and Hearing</w:t>
            </w:r>
            <w:r>
              <w:rPr>
                <w:color w:val="231F20"/>
                <w:spacing w:val="-1"/>
                <w:sz w:val="20"/>
              </w:rPr>
              <w:t> </w:t>
            </w:r>
            <w:r>
              <w:rPr>
                <w:color w:val="231F20"/>
                <w:sz w:val="20"/>
              </w:rPr>
              <w:t>Aids</w:t>
            </w:r>
          </w:p>
        </w:tc>
        <w:tc>
          <w:tcPr>
            <w:tcW w:w="2033" w:type="dxa"/>
            <w:tcBorders>
              <w:bottom w:val="nil"/>
            </w:tcBorders>
          </w:tcPr>
          <w:p>
            <w:pPr>
              <w:pStyle w:val="TableParagraph"/>
              <w:spacing w:before="3"/>
              <w:rPr>
                <w:sz w:val="25"/>
              </w:rPr>
            </w:pPr>
          </w:p>
          <w:p>
            <w:pPr>
              <w:pStyle w:val="TableParagraph"/>
              <w:spacing w:before="0"/>
              <w:ind w:left="153" w:right="132"/>
              <w:jc w:val="center"/>
              <w:rPr>
                <w:sz w:val="20"/>
              </w:rPr>
            </w:pPr>
            <w:r>
              <w:rPr>
                <w:color w:val="231F20"/>
                <w:sz w:val="20"/>
              </w:rPr>
              <w:t>100%</w:t>
            </w:r>
          </w:p>
        </w:tc>
        <w:tc>
          <w:tcPr>
            <w:tcW w:w="2033" w:type="dxa"/>
            <w:tcBorders>
              <w:bottom w:val="nil"/>
            </w:tcBorders>
          </w:tcPr>
          <w:p>
            <w:pPr>
              <w:pStyle w:val="TableParagraph"/>
              <w:spacing w:before="2"/>
              <w:rPr>
                <w:sz w:val="25"/>
              </w:rPr>
            </w:pPr>
          </w:p>
          <w:p>
            <w:pPr>
              <w:pStyle w:val="TableParagraph"/>
              <w:spacing w:before="0"/>
              <w:ind w:left="576" w:right="549" w:firstLine="46"/>
              <w:rPr>
                <w:sz w:val="20"/>
              </w:rPr>
            </w:pPr>
            <w:r>
              <w:rPr>
                <w:color w:val="231F20"/>
                <w:sz w:val="20"/>
              </w:rPr>
              <w:t>90% after Deductible</w:t>
            </w:r>
          </w:p>
        </w:tc>
        <w:tc>
          <w:tcPr>
            <w:tcW w:w="2038" w:type="dxa"/>
            <w:tcBorders>
              <w:bottom w:val="nil"/>
            </w:tcBorders>
          </w:tcPr>
          <w:p>
            <w:pPr>
              <w:pStyle w:val="TableParagraph"/>
              <w:spacing w:before="2"/>
              <w:rPr>
                <w:sz w:val="25"/>
              </w:rPr>
            </w:pPr>
          </w:p>
          <w:p>
            <w:pPr>
              <w:pStyle w:val="TableParagraph"/>
              <w:spacing w:before="0"/>
              <w:ind w:left="578" w:right="552" w:firstLine="46"/>
              <w:rPr>
                <w:sz w:val="20"/>
              </w:rPr>
            </w:pPr>
            <w:r>
              <w:rPr>
                <w:color w:val="231F20"/>
                <w:sz w:val="20"/>
              </w:rPr>
              <w:t>70% after Deductible</w:t>
            </w:r>
          </w:p>
        </w:tc>
      </w:tr>
      <w:tr>
        <w:trPr>
          <w:trHeight w:val="1850" w:hRule="atLeast"/>
        </w:trPr>
        <w:tc>
          <w:tcPr>
            <w:tcW w:w="2686" w:type="dxa"/>
            <w:tcBorders>
              <w:top w:val="nil"/>
              <w:bottom w:val="nil"/>
            </w:tcBorders>
          </w:tcPr>
          <w:p>
            <w:pPr>
              <w:pStyle w:val="TableParagraph"/>
              <w:spacing w:before="115"/>
              <w:ind w:left="356" w:right="149"/>
              <w:jc w:val="both"/>
              <w:rPr>
                <w:sz w:val="20"/>
              </w:rPr>
            </w:pPr>
            <w:r>
              <w:rPr>
                <w:color w:val="231F20"/>
                <w:sz w:val="20"/>
              </w:rPr>
              <w:t>$300 Maximum Benefit Paid for </w:t>
            </w:r>
            <w:r>
              <w:rPr>
                <w:color w:val="231F20"/>
                <w:spacing w:val="-3"/>
                <w:sz w:val="20"/>
              </w:rPr>
              <w:t>Audiometric </w:t>
            </w:r>
            <w:r>
              <w:rPr>
                <w:color w:val="231F20"/>
                <w:sz w:val="20"/>
              </w:rPr>
              <w:t>Examinations, Hearing Aid Evaluations, and Conformity Tests per Covered Person in Any</w:t>
            </w:r>
            <w:r>
              <w:rPr>
                <w:color w:val="231F20"/>
                <w:spacing w:val="-32"/>
                <w:sz w:val="20"/>
              </w:rPr>
              <w:t> </w:t>
            </w:r>
            <w:r>
              <w:rPr>
                <w:color w:val="231F20"/>
                <w:sz w:val="20"/>
              </w:rPr>
              <w:t>36- Consecutive-Month</w:t>
            </w:r>
            <w:r>
              <w:rPr>
                <w:color w:val="231F20"/>
                <w:spacing w:val="-8"/>
                <w:sz w:val="20"/>
              </w:rPr>
              <w:t> </w:t>
            </w:r>
            <w:r>
              <w:rPr>
                <w:color w:val="231F20"/>
                <w:sz w:val="20"/>
              </w:rPr>
              <w:t>Period</w:t>
            </w:r>
          </w:p>
        </w:tc>
        <w:tc>
          <w:tcPr>
            <w:tcW w:w="2033" w:type="dxa"/>
            <w:tcBorders>
              <w:top w:val="nil"/>
              <w:bottom w:val="nil"/>
            </w:tcBorders>
          </w:tcPr>
          <w:p>
            <w:pPr>
              <w:pStyle w:val="TableParagraph"/>
              <w:spacing w:before="0"/>
              <w:rPr>
                <w:sz w:val="18"/>
              </w:rPr>
            </w:pPr>
          </w:p>
        </w:tc>
        <w:tc>
          <w:tcPr>
            <w:tcW w:w="2033" w:type="dxa"/>
            <w:tcBorders>
              <w:top w:val="nil"/>
              <w:bottom w:val="nil"/>
            </w:tcBorders>
          </w:tcPr>
          <w:p>
            <w:pPr>
              <w:pStyle w:val="TableParagraph"/>
              <w:spacing w:before="0"/>
              <w:rPr>
                <w:sz w:val="18"/>
              </w:rPr>
            </w:pPr>
          </w:p>
        </w:tc>
        <w:tc>
          <w:tcPr>
            <w:tcW w:w="2038" w:type="dxa"/>
            <w:tcBorders>
              <w:top w:val="nil"/>
              <w:bottom w:val="nil"/>
            </w:tcBorders>
          </w:tcPr>
          <w:p>
            <w:pPr>
              <w:pStyle w:val="TableParagraph"/>
              <w:spacing w:before="0"/>
              <w:rPr>
                <w:sz w:val="18"/>
              </w:rPr>
            </w:pPr>
          </w:p>
        </w:tc>
      </w:tr>
      <w:tr>
        <w:trPr>
          <w:trHeight w:val="1384" w:hRule="atLeast"/>
        </w:trPr>
        <w:tc>
          <w:tcPr>
            <w:tcW w:w="2686" w:type="dxa"/>
            <w:tcBorders>
              <w:top w:val="nil"/>
            </w:tcBorders>
          </w:tcPr>
          <w:p>
            <w:pPr>
              <w:pStyle w:val="TableParagraph"/>
              <w:spacing w:before="115"/>
              <w:ind w:left="356" w:right="150"/>
              <w:jc w:val="both"/>
              <w:rPr>
                <w:sz w:val="20"/>
              </w:rPr>
            </w:pPr>
            <w:r>
              <w:rPr>
                <w:color w:val="231F20"/>
                <w:sz w:val="20"/>
              </w:rPr>
              <w:t>$500 Maximum Benefit Paid for a Hearing Aid per Covered Person per Ear in Any 36-Consecutive- Month Period</w:t>
            </w:r>
          </w:p>
        </w:tc>
        <w:tc>
          <w:tcPr>
            <w:tcW w:w="2033" w:type="dxa"/>
            <w:tcBorders>
              <w:top w:val="nil"/>
            </w:tcBorders>
          </w:tcPr>
          <w:p>
            <w:pPr>
              <w:pStyle w:val="TableParagraph"/>
              <w:spacing w:before="0"/>
              <w:rPr>
                <w:sz w:val="18"/>
              </w:rPr>
            </w:pPr>
          </w:p>
        </w:tc>
        <w:tc>
          <w:tcPr>
            <w:tcW w:w="2033" w:type="dxa"/>
            <w:tcBorders>
              <w:top w:val="nil"/>
            </w:tcBorders>
          </w:tcPr>
          <w:p>
            <w:pPr>
              <w:pStyle w:val="TableParagraph"/>
              <w:spacing w:before="0"/>
              <w:rPr>
                <w:sz w:val="18"/>
              </w:rPr>
            </w:pPr>
          </w:p>
        </w:tc>
        <w:tc>
          <w:tcPr>
            <w:tcW w:w="2038" w:type="dxa"/>
            <w:tcBorders>
              <w:top w:val="nil"/>
            </w:tcBorders>
          </w:tcPr>
          <w:p>
            <w:pPr>
              <w:pStyle w:val="TableParagraph"/>
              <w:spacing w:before="0"/>
              <w:rPr>
                <w:sz w:val="18"/>
              </w:rPr>
            </w:pPr>
          </w:p>
        </w:tc>
      </w:tr>
      <w:tr>
        <w:trPr>
          <w:trHeight w:val="1810" w:hRule="atLeast"/>
        </w:trPr>
        <w:tc>
          <w:tcPr>
            <w:tcW w:w="8790" w:type="dxa"/>
            <w:gridSpan w:val="4"/>
          </w:tcPr>
          <w:p>
            <w:pPr>
              <w:pStyle w:val="TableParagraph"/>
              <w:spacing w:before="101"/>
              <w:ind w:left="370" w:right="69"/>
              <w:jc w:val="both"/>
              <w:rPr>
                <w:sz w:val="20"/>
              </w:rPr>
            </w:pPr>
            <w:r>
              <w:rPr>
                <w:b/>
                <w:color w:val="231F20"/>
                <w:sz w:val="20"/>
              </w:rPr>
              <w:t>Special Note about the Hearing Care Benefit: </w:t>
            </w:r>
            <w:r>
              <w:rPr>
                <w:color w:val="231F20"/>
                <w:sz w:val="20"/>
              </w:rPr>
              <w:t>Certain services billed by a Physician or that are performed for the maintenance or reprogramming of a hearing aid (or other eligible device) are not eligible for coverage under this benefit and instead are eligible for coverage under the Plan’s Outpatient Physician Visits benefit. In such instances, an office visit co-payment may be charged for Tier 1 or Tier 2</w:t>
            </w:r>
            <w:r>
              <w:rPr>
                <w:color w:val="231F20"/>
                <w:spacing w:val="-5"/>
                <w:sz w:val="20"/>
              </w:rPr>
              <w:t> </w:t>
            </w:r>
            <w:r>
              <w:rPr>
                <w:color w:val="231F20"/>
                <w:sz w:val="20"/>
              </w:rPr>
              <w:t>services</w:t>
            </w:r>
            <w:r>
              <w:rPr>
                <w:color w:val="231F20"/>
                <w:spacing w:val="-6"/>
                <w:sz w:val="20"/>
              </w:rPr>
              <w:t> </w:t>
            </w:r>
            <w:r>
              <w:rPr>
                <w:color w:val="231F20"/>
                <w:sz w:val="20"/>
              </w:rPr>
              <w:t>(cost-sharing</w:t>
            </w:r>
            <w:r>
              <w:rPr>
                <w:color w:val="231F20"/>
                <w:spacing w:val="-7"/>
                <w:sz w:val="20"/>
              </w:rPr>
              <w:t> </w:t>
            </w:r>
            <w:r>
              <w:rPr>
                <w:color w:val="231F20"/>
                <w:sz w:val="20"/>
              </w:rPr>
              <w:t>provisions</w:t>
            </w:r>
            <w:r>
              <w:rPr>
                <w:color w:val="231F20"/>
                <w:spacing w:val="-6"/>
                <w:sz w:val="20"/>
              </w:rPr>
              <w:t> </w:t>
            </w:r>
            <w:r>
              <w:rPr>
                <w:color w:val="231F20"/>
                <w:sz w:val="20"/>
              </w:rPr>
              <w:t>will</w:t>
            </w:r>
            <w:r>
              <w:rPr>
                <w:color w:val="231F20"/>
                <w:spacing w:val="-6"/>
                <w:sz w:val="20"/>
              </w:rPr>
              <w:t> </w:t>
            </w:r>
            <w:r>
              <w:rPr>
                <w:color w:val="231F20"/>
                <w:sz w:val="20"/>
              </w:rPr>
              <w:t>depend</w:t>
            </w:r>
            <w:r>
              <w:rPr>
                <w:color w:val="231F20"/>
                <w:spacing w:val="-5"/>
                <w:sz w:val="20"/>
              </w:rPr>
              <w:t> </w:t>
            </w:r>
            <w:r>
              <w:rPr>
                <w:color w:val="231F20"/>
                <w:sz w:val="20"/>
              </w:rPr>
              <w:t>on</w:t>
            </w:r>
            <w:r>
              <w:rPr>
                <w:color w:val="231F20"/>
                <w:spacing w:val="-6"/>
                <w:sz w:val="20"/>
              </w:rPr>
              <w:t> </w:t>
            </w:r>
            <w:r>
              <w:rPr>
                <w:color w:val="231F20"/>
                <w:sz w:val="20"/>
              </w:rPr>
              <w:t>whether</w:t>
            </w:r>
            <w:r>
              <w:rPr>
                <w:color w:val="231F20"/>
                <w:spacing w:val="-5"/>
                <w:sz w:val="20"/>
              </w:rPr>
              <w:t> </w:t>
            </w:r>
            <w:r>
              <w:rPr>
                <w:color w:val="231F20"/>
                <w:sz w:val="20"/>
              </w:rPr>
              <w:t>the</w:t>
            </w:r>
            <w:r>
              <w:rPr>
                <w:color w:val="231F20"/>
                <w:spacing w:val="-5"/>
                <w:sz w:val="20"/>
              </w:rPr>
              <w:t> </w:t>
            </w:r>
            <w:r>
              <w:rPr>
                <w:color w:val="231F20"/>
                <w:sz w:val="20"/>
              </w:rPr>
              <w:t>provider</w:t>
            </w:r>
            <w:r>
              <w:rPr>
                <w:color w:val="231F20"/>
                <w:spacing w:val="-5"/>
                <w:sz w:val="20"/>
              </w:rPr>
              <w:t> </w:t>
            </w:r>
            <w:r>
              <w:rPr>
                <w:color w:val="231F20"/>
                <w:sz w:val="20"/>
              </w:rPr>
              <w:t>is</w:t>
            </w:r>
            <w:r>
              <w:rPr>
                <w:color w:val="231F20"/>
                <w:spacing w:val="-6"/>
                <w:sz w:val="20"/>
              </w:rPr>
              <w:t> </w:t>
            </w:r>
            <w:r>
              <w:rPr>
                <w:color w:val="231F20"/>
                <w:sz w:val="20"/>
              </w:rPr>
              <w:t>a</w:t>
            </w:r>
            <w:r>
              <w:rPr>
                <w:color w:val="231F20"/>
                <w:spacing w:val="-5"/>
                <w:sz w:val="20"/>
              </w:rPr>
              <w:t> </w:t>
            </w:r>
            <w:r>
              <w:rPr>
                <w:color w:val="231F20"/>
                <w:sz w:val="20"/>
              </w:rPr>
              <w:t>Specialist</w:t>
            </w:r>
            <w:r>
              <w:rPr>
                <w:color w:val="231F20"/>
                <w:spacing w:val="-6"/>
                <w:sz w:val="20"/>
              </w:rPr>
              <w:t> </w:t>
            </w:r>
            <w:r>
              <w:rPr>
                <w:color w:val="231F20"/>
                <w:sz w:val="20"/>
              </w:rPr>
              <w:t>or</w:t>
            </w:r>
            <w:r>
              <w:rPr>
                <w:color w:val="231F20"/>
                <w:spacing w:val="-7"/>
                <w:sz w:val="20"/>
              </w:rPr>
              <w:t> </w:t>
            </w:r>
            <w:r>
              <w:rPr>
                <w:color w:val="231F20"/>
                <w:sz w:val="20"/>
              </w:rPr>
              <w:t>Non-Specialist, as well as the type of service rendered). Please see the Hearing Care benefit for more information about services eligible for coverage under this</w:t>
            </w:r>
            <w:r>
              <w:rPr>
                <w:color w:val="231F20"/>
                <w:spacing w:val="-4"/>
                <w:sz w:val="20"/>
              </w:rPr>
              <w:t> </w:t>
            </w:r>
            <w:r>
              <w:rPr>
                <w:color w:val="231F20"/>
                <w:sz w:val="20"/>
              </w:rPr>
              <w:t>benefit.</w:t>
            </w:r>
          </w:p>
        </w:tc>
      </w:tr>
      <w:tr>
        <w:trPr>
          <w:trHeight w:val="1334" w:hRule="atLeast"/>
        </w:trPr>
        <w:tc>
          <w:tcPr>
            <w:tcW w:w="2686" w:type="dxa"/>
            <w:tcBorders>
              <w:bottom w:val="nil"/>
            </w:tcBorders>
          </w:tcPr>
          <w:p>
            <w:pPr>
              <w:pStyle w:val="TableParagraph"/>
              <w:tabs>
                <w:tab w:pos="1364" w:val="left" w:leader="none"/>
              </w:tabs>
              <w:ind w:left="197" w:right="185"/>
              <w:rPr>
                <w:sz w:val="20"/>
              </w:rPr>
            </w:pPr>
            <w:r>
              <w:rPr>
                <w:color w:val="231F20"/>
                <w:sz w:val="20"/>
                <w:u w:val="single" w:color="231F20"/>
              </w:rPr>
              <w:t>Outpatient</w:t>
              <w:tab/>
            </w:r>
            <w:r>
              <w:rPr>
                <w:color w:val="231F20"/>
                <w:spacing w:val="-1"/>
                <w:sz w:val="20"/>
                <w:u w:val="single" w:color="231F20"/>
              </w:rPr>
              <w:t>Rehabilitative</w:t>
            </w:r>
            <w:r>
              <w:rPr>
                <w:color w:val="231F20"/>
                <w:spacing w:val="-1"/>
                <w:sz w:val="20"/>
              </w:rPr>
              <w:t> </w:t>
            </w:r>
            <w:r>
              <w:rPr>
                <w:color w:val="231F20"/>
                <w:sz w:val="20"/>
                <w:u w:val="single" w:color="231F20"/>
              </w:rPr>
              <w:t>Services</w:t>
            </w:r>
          </w:p>
          <w:p>
            <w:pPr>
              <w:pStyle w:val="TableParagraph"/>
              <w:spacing w:before="0"/>
              <w:ind w:left="356" w:right="228"/>
              <w:rPr>
                <w:sz w:val="20"/>
              </w:rPr>
            </w:pPr>
            <w:r>
              <w:rPr>
                <w:color w:val="231F20"/>
                <w:sz w:val="20"/>
              </w:rPr>
              <w:t>Physical Therapy, Speech Therapy, and Occupational Therapy</w:t>
            </w:r>
          </w:p>
        </w:tc>
        <w:tc>
          <w:tcPr>
            <w:tcW w:w="2033" w:type="dxa"/>
            <w:tcBorders>
              <w:bottom w:val="nil"/>
            </w:tcBorders>
          </w:tcPr>
          <w:p>
            <w:pPr>
              <w:pStyle w:val="TableParagraph"/>
              <w:ind w:left="153" w:right="147"/>
              <w:jc w:val="center"/>
              <w:rPr>
                <w:sz w:val="20"/>
              </w:rPr>
            </w:pPr>
            <w:r>
              <w:rPr>
                <w:color w:val="231F20"/>
                <w:sz w:val="20"/>
              </w:rPr>
              <w:t>100%</w:t>
            </w:r>
          </w:p>
        </w:tc>
        <w:tc>
          <w:tcPr>
            <w:tcW w:w="2033" w:type="dxa"/>
            <w:tcBorders>
              <w:bottom w:val="nil"/>
            </w:tcBorders>
          </w:tcPr>
          <w:p>
            <w:pPr>
              <w:pStyle w:val="TableParagraph"/>
              <w:ind w:left="176" w:right="205" w:hanging="1"/>
              <w:jc w:val="center"/>
              <w:rPr>
                <w:sz w:val="20"/>
              </w:rPr>
            </w:pPr>
            <w:r>
              <w:rPr>
                <w:color w:val="231F20"/>
                <w:sz w:val="20"/>
              </w:rPr>
              <w:t>$25 co-payment per day, then 100% (Deductible waived)</w:t>
            </w:r>
          </w:p>
        </w:tc>
        <w:tc>
          <w:tcPr>
            <w:tcW w:w="2038" w:type="dxa"/>
            <w:tcBorders>
              <w:bottom w:val="nil"/>
            </w:tcBorders>
          </w:tcPr>
          <w:p>
            <w:pPr>
              <w:pStyle w:val="TableParagraph"/>
              <w:ind w:left="636" w:right="494" w:firstLine="46"/>
              <w:rPr>
                <w:sz w:val="20"/>
              </w:rPr>
            </w:pPr>
            <w:r>
              <w:rPr>
                <w:color w:val="231F20"/>
                <w:sz w:val="20"/>
              </w:rPr>
              <w:t>50% after Deductible</w:t>
            </w:r>
          </w:p>
        </w:tc>
      </w:tr>
      <w:tr>
        <w:trPr>
          <w:trHeight w:val="2305" w:hRule="atLeast"/>
        </w:trPr>
        <w:tc>
          <w:tcPr>
            <w:tcW w:w="2686" w:type="dxa"/>
            <w:tcBorders>
              <w:top w:val="nil"/>
            </w:tcBorders>
          </w:tcPr>
          <w:p>
            <w:pPr>
              <w:pStyle w:val="TableParagraph"/>
              <w:tabs>
                <w:tab w:pos="1599" w:val="left" w:leader="none"/>
              </w:tabs>
              <w:spacing w:before="115"/>
              <w:ind w:left="356" w:right="185"/>
              <w:jc w:val="both"/>
              <w:rPr>
                <w:sz w:val="20"/>
              </w:rPr>
            </w:pPr>
            <w:r>
              <w:rPr>
                <w:color w:val="231F20"/>
                <w:sz w:val="20"/>
              </w:rPr>
              <w:t>50 Outpatient Visits Allowed per Covered Person per Plan Year for Outpatient Rehabilitative Services (Any and All Eligible</w:t>
              <w:tab/>
            </w:r>
            <w:r>
              <w:rPr>
                <w:color w:val="231F20"/>
                <w:spacing w:val="-1"/>
                <w:sz w:val="20"/>
              </w:rPr>
              <w:t>Diagnoses/ </w:t>
            </w:r>
            <w:r>
              <w:rPr>
                <w:color w:val="231F20"/>
                <w:sz w:val="20"/>
              </w:rPr>
              <w:t>Conditions; Tier 1, Tier 2, and Tier 3 services combined)</w:t>
            </w:r>
          </w:p>
        </w:tc>
        <w:tc>
          <w:tcPr>
            <w:tcW w:w="2033" w:type="dxa"/>
            <w:tcBorders>
              <w:top w:val="nil"/>
            </w:tcBorders>
          </w:tcPr>
          <w:p>
            <w:pPr>
              <w:pStyle w:val="TableParagraph"/>
              <w:spacing w:before="0"/>
              <w:rPr>
                <w:sz w:val="18"/>
              </w:rPr>
            </w:pPr>
          </w:p>
        </w:tc>
        <w:tc>
          <w:tcPr>
            <w:tcW w:w="2033" w:type="dxa"/>
            <w:tcBorders>
              <w:top w:val="nil"/>
            </w:tcBorders>
          </w:tcPr>
          <w:p>
            <w:pPr>
              <w:pStyle w:val="TableParagraph"/>
              <w:spacing w:before="0"/>
              <w:rPr>
                <w:sz w:val="18"/>
              </w:rPr>
            </w:pPr>
          </w:p>
        </w:tc>
        <w:tc>
          <w:tcPr>
            <w:tcW w:w="2038" w:type="dxa"/>
            <w:tcBorders>
              <w:top w:val="nil"/>
            </w:tcBorders>
          </w:tcPr>
          <w:p>
            <w:pPr>
              <w:pStyle w:val="TableParagraph"/>
              <w:spacing w:before="0"/>
              <w:rPr>
                <w:sz w:val="18"/>
              </w:rPr>
            </w:pPr>
          </w:p>
        </w:tc>
      </w:tr>
    </w:tbl>
    <w:p>
      <w:pPr>
        <w:spacing w:after="0"/>
        <w:rPr>
          <w:sz w:val="18"/>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2" w:right="1937"/>
              <w:jc w:val="center"/>
              <w:rPr>
                <w:b/>
                <w:sz w:val="20"/>
              </w:rPr>
            </w:pPr>
            <w:r>
              <w:rPr>
                <w:b/>
                <w:color w:val="231F20"/>
                <w:sz w:val="20"/>
              </w:rPr>
              <w:t>Schedule of Medical Benefits – Black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1329" w:hRule="atLeast"/>
        </w:trPr>
        <w:tc>
          <w:tcPr>
            <w:tcW w:w="2686" w:type="dxa"/>
          </w:tcPr>
          <w:p>
            <w:pPr>
              <w:pStyle w:val="TableParagraph"/>
              <w:ind w:left="197" w:right="354"/>
              <w:rPr>
                <w:sz w:val="20"/>
              </w:rPr>
            </w:pPr>
            <w:r>
              <w:rPr>
                <w:color w:val="231F20"/>
                <w:sz w:val="20"/>
                <w:u w:val="single" w:color="231F20"/>
              </w:rPr>
              <w:t>Diagnosis or Treatment of</w:t>
            </w:r>
            <w:r>
              <w:rPr>
                <w:color w:val="231F20"/>
                <w:sz w:val="20"/>
              </w:rPr>
              <w:t> </w:t>
            </w:r>
            <w:r>
              <w:rPr>
                <w:color w:val="231F20"/>
                <w:sz w:val="20"/>
                <w:u w:val="single" w:color="231F20"/>
              </w:rPr>
              <w:t>Underlying Cause of</w:t>
            </w:r>
            <w:r>
              <w:rPr>
                <w:color w:val="231F20"/>
                <w:sz w:val="20"/>
              </w:rPr>
              <w:t> </w:t>
            </w:r>
            <w:r>
              <w:rPr>
                <w:color w:val="231F20"/>
                <w:sz w:val="20"/>
                <w:u w:val="single" w:color="231F20"/>
              </w:rPr>
              <w:t>Infertility</w:t>
            </w:r>
          </w:p>
        </w:tc>
        <w:tc>
          <w:tcPr>
            <w:tcW w:w="2033" w:type="dxa"/>
          </w:tcPr>
          <w:p>
            <w:pPr>
              <w:pStyle w:val="TableParagraph"/>
              <w:ind w:left="153" w:right="132"/>
              <w:jc w:val="center"/>
              <w:rPr>
                <w:sz w:val="20"/>
              </w:rPr>
            </w:pPr>
            <w:r>
              <w:rPr>
                <w:color w:val="231F20"/>
                <w:sz w:val="20"/>
              </w:rPr>
              <w:t>100% (if available)</w:t>
            </w:r>
          </w:p>
        </w:tc>
        <w:tc>
          <w:tcPr>
            <w:tcW w:w="4071" w:type="dxa"/>
            <w:gridSpan w:val="2"/>
          </w:tcPr>
          <w:p>
            <w:pPr>
              <w:pStyle w:val="TableParagraph"/>
              <w:ind w:left="96" w:right="68" w:hanging="1"/>
              <w:jc w:val="both"/>
              <w:rPr>
                <w:sz w:val="20"/>
              </w:rPr>
            </w:pPr>
            <w:r>
              <w:rPr>
                <w:color w:val="231F20"/>
                <w:sz w:val="20"/>
              </w:rPr>
              <w:t>Paid the same as any other Illness; annual frequency limits and cost-sharing provisions such as Deductibles, Coinsurance, or co- payments may apply depending upon the type of service rendered</w:t>
            </w:r>
          </w:p>
        </w:tc>
      </w:tr>
      <w:tr>
        <w:trPr>
          <w:trHeight w:val="930" w:hRule="atLeast"/>
        </w:trPr>
        <w:tc>
          <w:tcPr>
            <w:tcW w:w="8790" w:type="dxa"/>
            <w:gridSpan w:val="4"/>
          </w:tcPr>
          <w:p>
            <w:pPr>
              <w:pStyle w:val="TableParagraph"/>
              <w:spacing w:before="120"/>
              <w:ind w:left="370" w:right="71"/>
              <w:jc w:val="both"/>
              <w:rPr>
                <w:sz w:val="20"/>
              </w:rPr>
            </w:pPr>
            <w:r>
              <w:rPr>
                <w:b/>
                <w:color w:val="231F20"/>
                <w:sz w:val="20"/>
              </w:rPr>
              <w:t>Special Note about Infertility Coverage: </w:t>
            </w:r>
            <w:r>
              <w:rPr>
                <w:color w:val="231F20"/>
                <w:sz w:val="20"/>
              </w:rPr>
              <w:t>The Plan does not cover infertility treatment services or prescription drugs, except to the extent a service is being provided to diagnose or treat any underlying cause(s) of infertility.</w:t>
            </w:r>
          </w:p>
        </w:tc>
      </w:tr>
      <w:tr>
        <w:trPr>
          <w:trHeight w:val="639" w:hRule="atLeast"/>
        </w:trPr>
        <w:tc>
          <w:tcPr>
            <w:tcW w:w="2686" w:type="dxa"/>
          </w:tcPr>
          <w:p>
            <w:pPr>
              <w:pStyle w:val="TableParagraph"/>
              <w:ind w:left="197" w:right="615"/>
              <w:rPr>
                <w:sz w:val="20"/>
              </w:rPr>
            </w:pPr>
            <w:r>
              <w:rPr>
                <w:color w:val="231F20"/>
                <w:sz w:val="20"/>
                <w:u w:val="single" w:color="231F20"/>
              </w:rPr>
              <w:t>Convalescent Care and</w:t>
            </w:r>
            <w:r>
              <w:rPr>
                <w:color w:val="231F20"/>
                <w:sz w:val="20"/>
              </w:rPr>
              <w:t> </w:t>
            </w:r>
            <w:r>
              <w:rPr>
                <w:color w:val="231F20"/>
                <w:sz w:val="20"/>
                <w:u w:val="single" w:color="231F20"/>
              </w:rPr>
              <w:t>Home Health Care</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576" w:right="549" w:firstLine="46"/>
              <w:rPr>
                <w:sz w:val="20"/>
              </w:rPr>
            </w:pPr>
            <w:r>
              <w:rPr>
                <w:color w:val="231F20"/>
                <w:sz w:val="20"/>
              </w:rPr>
              <w:t>90% after Deductible</w:t>
            </w:r>
          </w:p>
        </w:tc>
        <w:tc>
          <w:tcPr>
            <w:tcW w:w="2038" w:type="dxa"/>
          </w:tcPr>
          <w:p>
            <w:pPr>
              <w:pStyle w:val="TableParagraph"/>
              <w:ind w:left="636" w:right="494" w:firstLine="46"/>
              <w:rPr>
                <w:sz w:val="20"/>
              </w:rPr>
            </w:pPr>
            <w:r>
              <w:rPr>
                <w:color w:val="231F20"/>
                <w:sz w:val="20"/>
              </w:rPr>
              <w:t>70% after Deductible</w:t>
            </w:r>
          </w:p>
        </w:tc>
      </w:tr>
      <w:tr>
        <w:trPr>
          <w:trHeight w:val="640" w:hRule="atLeast"/>
        </w:trPr>
        <w:tc>
          <w:tcPr>
            <w:tcW w:w="2686" w:type="dxa"/>
          </w:tcPr>
          <w:p>
            <w:pPr>
              <w:pStyle w:val="TableParagraph"/>
              <w:spacing w:before="61"/>
              <w:ind w:left="197"/>
              <w:rPr>
                <w:sz w:val="20"/>
              </w:rPr>
            </w:pPr>
            <w:r>
              <w:rPr>
                <w:color w:val="231F20"/>
                <w:sz w:val="20"/>
                <w:u w:val="single" w:color="231F20"/>
              </w:rPr>
              <w:t>Hospice</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ind w:left="576" w:right="549" w:firstLine="46"/>
              <w:rPr>
                <w:sz w:val="20"/>
              </w:rPr>
            </w:pPr>
            <w:r>
              <w:rPr>
                <w:color w:val="231F20"/>
                <w:sz w:val="20"/>
              </w:rPr>
              <w:t>90% after Deductible</w:t>
            </w:r>
          </w:p>
        </w:tc>
        <w:tc>
          <w:tcPr>
            <w:tcW w:w="2038" w:type="dxa"/>
          </w:tcPr>
          <w:p>
            <w:pPr>
              <w:pStyle w:val="TableParagraph"/>
              <w:ind w:left="636" w:right="494" w:firstLine="46"/>
              <w:rPr>
                <w:sz w:val="20"/>
              </w:rPr>
            </w:pPr>
            <w:r>
              <w:rPr>
                <w:color w:val="231F20"/>
                <w:sz w:val="20"/>
              </w:rPr>
              <w:t>70% after Deductible</w:t>
            </w:r>
          </w:p>
        </w:tc>
      </w:tr>
    </w:tbl>
    <w:p>
      <w:pPr>
        <w:pStyle w:val="BodyText"/>
        <w:rPr>
          <w:sz w:val="20"/>
        </w:rPr>
      </w:pPr>
    </w:p>
    <w:p>
      <w:pPr>
        <w:pStyle w:val="BodyText"/>
        <w:spacing w:before="8"/>
        <w:rPr>
          <w:sz w:val="21"/>
        </w:rPr>
      </w:pPr>
    </w:p>
    <w:p>
      <w:pPr>
        <w:pStyle w:val="Heading1"/>
        <w:spacing w:before="1"/>
        <w:ind w:left="4406" w:right="956" w:hanging="2970"/>
        <w:jc w:val="left"/>
      </w:pPr>
      <w:r>
        <w:rPr>
          <w:color w:val="231F20"/>
        </w:rPr>
        <w:t>SCHEDULE OF PRESCRIPTION DRUG BENEFITS – BLACK PLAN (MICHIGAN)</w:t>
      </w:r>
    </w:p>
    <w:p>
      <w:pPr>
        <w:pStyle w:val="BodyText"/>
        <w:spacing w:before="2"/>
        <w:rPr>
          <w:b/>
          <w:sz w:val="22"/>
        </w:rPr>
      </w:pPr>
    </w:p>
    <w:p>
      <w:pPr>
        <w:spacing w:before="91"/>
        <w:ind w:left="1884" w:right="0" w:firstLine="0"/>
        <w:jc w:val="left"/>
        <w:rPr>
          <w:b/>
          <w:sz w:val="22"/>
        </w:rPr>
      </w:pPr>
      <w:r>
        <w:rPr/>
        <w:pict>
          <v:group style="position:absolute;margin-left:108.239998pt;margin-top:1.019804pt;width:439.95pt;height:376.4pt;mso-position-horizontal-relative:page;mso-position-vertical-relative:paragraph;z-index:-254169088" coordorigin="2165,20" coordsize="8799,7528">
            <v:shape style="position:absolute;left:2174;top:31;width:8779;height:372" coordorigin="2174,31" coordsize="8779,372" path="m10952,31l10760,31,2366,31,2174,31,2174,403,2366,403,10760,403,10952,403,10952,31e" filled="true" fillcolor="#c7c8ca" stroked="false">
              <v:path arrowok="t"/>
              <v:fill type="solid"/>
            </v:shape>
            <v:line style="position:absolute" from="2165,25" to="10963,25" stroked="true" strokeweight=".48004pt" strokecolor="#231f20">
              <v:stroke dashstyle="solid"/>
            </v:line>
            <v:line style="position:absolute" from="2170,20" to="2170,403" stroked="true" strokeweight=".48pt" strokecolor="#231f20">
              <v:stroke dashstyle="solid"/>
            </v:line>
            <v:line style="position:absolute" from="10958,20" to="10958,403" stroked="true" strokeweight=".48102pt" strokecolor="#231f20">
              <v:stroke dashstyle="solid"/>
            </v:line>
            <v:line style="position:absolute" from="2165,408" to="10963,408" stroked="true" strokeweight=".47995pt" strokecolor="#231f20">
              <v:stroke dashstyle="solid"/>
            </v:line>
            <v:line style="position:absolute" from="2170,413" to="2170,3437" stroked="true" strokeweight=".48pt" strokecolor="#231f20">
              <v:stroke dashstyle="solid"/>
            </v:line>
            <v:line style="position:absolute" from="10958,413" to="10958,3437" stroked="true" strokeweight=".48102pt" strokecolor="#231f20">
              <v:stroke dashstyle="solid"/>
            </v:line>
            <v:line style="position:absolute" from="2170,3437" to="2170,6034" stroked="true" strokeweight=".48pt" strokecolor="#231f20">
              <v:stroke dashstyle="solid"/>
            </v:line>
            <v:line style="position:absolute" from="10958,3437" to="10958,6034" stroked="true" strokeweight=".48102pt" strokecolor="#231f20">
              <v:stroke dashstyle="solid"/>
            </v:line>
            <v:line style="position:absolute" from="2170,6034" to="2170,7548" stroked="true" strokeweight=".48pt" strokecolor="#231f20">
              <v:stroke dashstyle="solid"/>
            </v:line>
            <v:line style="position:absolute" from="2165,7543" to="10954,7543" stroked="true" strokeweight=".47992pt" strokecolor="#231f20">
              <v:stroke dashstyle="solid"/>
            </v:line>
            <v:line style="position:absolute" from="10958,6034" to="10958,7548" stroked="true" strokeweight=".48102pt" strokecolor="#231f20">
              <v:stroke dashstyle="solid"/>
            </v:line>
            <w10:wrap type="none"/>
          </v:group>
        </w:pict>
      </w:r>
      <w:r>
        <w:rPr>
          <w:b/>
          <w:color w:val="231F20"/>
          <w:sz w:val="22"/>
        </w:rPr>
        <w:t>Important Notes for Eligible Prescription Drugs – Black Plan (Michigan)</w:t>
      </w:r>
    </w:p>
    <w:p>
      <w:pPr>
        <w:pStyle w:val="ListParagraph"/>
        <w:numPr>
          <w:ilvl w:val="0"/>
          <w:numId w:val="6"/>
        </w:numPr>
        <w:tabs>
          <w:tab w:pos="1354" w:val="left" w:leader="none"/>
        </w:tabs>
        <w:spacing w:line="240" w:lineRule="auto" w:before="190" w:after="0"/>
        <w:ind w:left="994" w:right="280" w:hanging="14"/>
        <w:jc w:val="both"/>
        <w:rPr>
          <w:sz w:val="22"/>
        </w:rPr>
      </w:pPr>
      <w:r>
        <w:rPr>
          <w:color w:val="231F20"/>
          <w:sz w:val="22"/>
        </w:rPr>
        <w:t>As stated in the Schedule of Benefits, the annual Total Maximum Out-of-Pocket amounts include charges paid by the Covered Person for prescription drug co-payments. However, these amounts</w:t>
      </w:r>
      <w:r>
        <w:rPr>
          <w:color w:val="231F20"/>
          <w:spacing w:val="-8"/>
          <w:sz w:val="22"/>
        </w:rPr>
        <w:t> </w:t>
      </w:r>
      <w:r>
        <w:rPr>
          <w:color w:val="231F20"/>
          <w:sz w:val="22"/>
        </w:rPr>
        <w:t>do</w:t>
      </w:r>
      <w:r>
        <w:rPr>
          <w:color w:val="231F20"/>
          <w:spacing w:val="-8"/>
          <w:sz w:val="22"/>
        </w:rPr>
        <w:t> </w:t>
      </w:r>
      <w:r>
        <w:rPr>
          <w:color w:val="231F20"/>
          <w:sz w:val="22"/>
        </w:rPr>
        <w:t>not</w:t>
      </w:r>
      <w:r>
        <w:rPr>
          <w:color w:val="231F20"/>
          <w:spacing w:val="-7"/>
          <w:sz w:val="22"/>
        </w:rPr>
        <w:t> </w:t>
      </w:r>
      <w:r>
        <w:rPr>
          <w:color w:val="231F20"/>
          <w:sz w:val="22"/>
        </w:rPr>
        <w:t>include</w:t>
      </w:r>
      <w:r>
        <w:rPr>
          <w:color w:val="231F20"/>
          <w:spacing w:val="-8"/>
          <w:sz w:val="22"/>
        </w:rPr>
        <w:t> </w:t>
      </w:r>
      <w:r>
        <w:rPr>
          <w:color w:val="231F20"/>
          <w:sz w:val="22"/>
        </w:rPr>
        <w:t>any</w:t>
      </w:r>
      <w:r>
        <w:rPr>
          <w:color w:val="231F20"/>
          <w:spacing w:val="-8"/>
          <w:sz w:val="22"/>
        </w:rPr>
        <w:t> </w:t>
      </w:r>
      <w:r>
        <w:rPr>
          <w:color w:val="231F20"/>
          <w:sz w:val="22"/>
        </w:rPr>
        <w:t>financial</w:t>
      </w:r>
      <w:r>
        <w:rPr>
          <w:color w:val="231F20"/>
          <w:spacing w:val="-7"/>
          <w:sz w:val="22"/>
        </w:rPr>
        <w:t> </w:t>
      </w:r>
      <w:r>
        <w:rPr>
          <w:color w:val="231F20"/>
          <w:sz w:val="22"/>
        </w:rPr>
        <w:t>assistance</w:t>
      </w:r>
      <w:r>
        <w:rPr>
          <w:color w:val="231F20"/>
          <w:spacing w:val="-8"/>
          <w:sz w:val="22"/>
        </w:rPr>
        <w:t> </w:t>
      </w:r>
      <w:r>
        <w:rPr>
          <w:color w:val="231F20"/>
          <w:sz w:val="22"/>
        </w:rPr>
        <w:t>from</w:t>
      </w:r>
      <w:r>
        <w:rPr>
          <w:color w:val="231F20"/>
          <w:spacing w:val="-7"/>
          <w:sz w:val="22"/>
        </w:rPr>
        <w:t> </w:t>
      </w:r>
      <w:r>
        <w:rPr>
          <w:color w:val="231F20"/>
          <w:sz w:val="22"/>
        </w:rPr>
        <w:t>a</w:t>
      </w:r>
      <w:r>
        <w:rPr>
          <w:color w:val="231F20"/>
          <w:spacing w:val="-8"/>
          <w:sz w:val="22"/>
        </w:rPr>
        <w:t> </w:t>
      </w:r>
      <w:r>
        <w:rPr>
          <w:color w:val="231F20"/>
          <w:sz w:val="22"/>
        </w:rPr>
        <w:t>drug</w:t>
      </w:r>
      <w:r>
        <w:rPr>
          <w:color w:val="231F20"/>
          <w:spacing w:val="-7"/>
          <w:sz w:val="22"/>
        </w:rPr>
        <w:t> </w:t>
      </w:r>
      <w:r>
        <w:rPr>
          <w:color w:val="231F20"/>
          <w:sz w:val="22"/>
        </w:rPr>
        <w:t>manufacturer</w:t>
      </w:r>
      <w:r>
        <w:rPr>
          <w:color w:val="231F20"/>
          <w:spacing w:val="-8"/>
          <w:sz w:val="22"/>
        </w:rPr>
        <w:t> </w:t>
      </w:r>
      <w:r>
        <w:rPr>
          <w:color w:val="231F20"/>
          <w:sz w:val="22"/>
        </w:rPr>
        <w:t>or</w:t>
      </w:r>
      <w:r>
        <w:rPr>
          <w:color w:val="231F20"/>
          <w:spacing w:val="-8"/>
          <w:sz w:val="22"/>
        </w:rPr>
        <w:t> </w:t>
      </w:r>
      <w:r>
        <w:rPr>
          <w:color w:val="231F20"/>
          <w:sz w:val="22"/>
        </w:rPr>
        <w:t>any</w:t>
      </w:r>
      <w:r>
        <w:rPr>
          <w:color w:val="231F20"/>
          <w:spacing w:val="-7"/>
          <w:sz w:val="22"/>
        </w:rPr>
        <w:t> </w:t>
      </w:r>
      <w:r>
        <w:rPr>
          <w:color w:val="231F20"/>
          <w:sz w:val="22"/>
        </w:rPr>
        <w:t>other</w:t>
      </w:r>
      <w:r>
        <w:rPr>
          <w:color w:val="231F20"/>
          <w:spacing w:val="-8"/>
          <w:sz w:val="22"/>
        </w:rPr>
        <w:t> </w:t>
      </w:r>
      <w:r>
        <w:rPr>
          <w:color w:val="231F20"/>
          <w:sz w:val="22"/>
        </w:rPr>
        <w:t>third-party sponsored program, nor any medical- and prescription drug-related expenses that constitute a penalty for noncompliance, exceed the Usual and Customary charge allowed by the Plan, exceed limits in a Schedule of Benefits, or are otherwise excluded under the provisions of the Plan. Amounts paid by a Covered Person for such penalties do not accumulate toward the Covered Person’s or Family’s medical Deductible or Total Maximum Out-of-Pocket</w:t>
      </w:r>
      <w:r>
        <w:rPr>
          <w:color w:val="231F20"/>
          <w:spacing w:val="-4"/>
          <w:sz w:val="22"/>
        </w:rPr>
        <w:t> </w:t>
      </w:r>
      <w:r>
        <w:rPr>
          <w:color w:val="231F20"/>
          <w:sz w:val="22"/>
        </w:rPr>
        <w:t>amounts.</w:t>
      </w:r>
    </w:p>
    <w:p>
      <w:pPr>
        <w:spacing w:before="119"/>
        <w:ind w:left="990" w:right="280" w:firstLine="0"/>
        <w:jc w:val="both"/>
        <w:rPr>
          <w:sz w:val="22"/>
        </w:rPr>
      </w:pPr>
      <w:r>
        <w:rPr>
          <w:color w:val="231F20"/>
          <w:sz w:val="22"/>
        </w:rPr>
        <w:t>Once the applicable Tier 2 annual Total Maximum Out-of-Pocket amount has been met, the Plan pays 100% of the purchase price and no separate prescription drug co-payment applies for the remainder of the Plan Year.</w:t>
      </w:r>
    </w:p>
    <w:p>
      <w:pPr>
        <w:pStyle w:val="ListParagraph"/>
        <w:numPr>
          <w:ilvl w:val="0"/>
          <w:numId w:val="6"/>
        </w:numPr>
        <w:tabs>
          <w:tab w:pos="1354" w:val="left" w:leader="none"/>
        </w:tabs>
        <w:spacing w:line="240" w:lineRule="auto" w:before="200" w:after="0"/>
        <w:ind w:left="993" w:right="279" w:hanging="14"/>
        <w:jc w:val="both"/>
        <w:rPr>
          <w:sz w:val="22"/>
        </w:rPr>
      </w:pPr>
      <w:r>
        <w:rPr>
          <w:color w:val="231F20"/>
          <w:sz w:val="22"/>
        </w:rPr>
        <w:t>As used in this Schedule of Benefits, the term “Rx Formulary Tier 1” generally means a category of prescription drugs that includes most generic drugs and may include some low-cost brand-name drugs. The term “Rx Formulary Tier 2” means a category of prescription drugs that includes preferred brand-name drugs and may include some high-cost generic drugs. The term “Rx Formulary Tier 3” means a category of prescription drugs that generally includes all non- preferred drugs. For additional information about the coverage status and Rx Formulary Tier category</w:t>
      </w:r>
      <w:r>
        <w:rPr>
          <w:color w:val="231F20"/>
          <w:spacing w:val="-6"/>
          <w:sz w:val="22"/>
        </w:rPr>
        <w:t> </w:t>
      </w:r>
      <w:r>
        <w:rPr>
          <w:color w:val="231F20"/>
          <w:sz w:val="22"/>
        </w:rPr>
        <w:t>of</w:t>
      </w:r>
      <w:r>
        <w:rPr>
          <w:color w:val="231F20"/>
          <w:spacing w:val="-5"/>
          <w:sz w:val="22"/>
        </w:rPr>
        <w:t> </w:t>
      </w:r>
      <w:r>
        <w:rPr>
          <w:color w:val="231F20"/>
          <w:sz w:val="22"/>
        </w:rPr>
        <w:t>a</w:t>
      </w:r>
      <w:r>
        <w:rPr>
          <w:color w:val="231F20"/>
          <w:spacing w:val="-8"/>
          <w:sz w:val="22"/>
        </w:rPr>
        <w:t> </w:t>
      </w:r>
      <w:r>
        <w:rPr>
          <w:color w:val="231F20"/>
          <w:sz w:val="22"/>
        </w:rPr>
        <w:t>drug,</w:t>
      </w:r>
      <w:r>
        <w:rPr>
          <w:color w:val="231F20"/>
          <w:spacing w:val="-7"/>
          <w:sz w:val="22"/>
        </w:rPr>
        <w:t> </w:t>
      </w:r>
      <w:r>
        <w:rPr>
          <w:color w:val="231F20"/>
          <w:sz w:val="22"/>
        </w:rPr>
        <w:t>as</w:t>
      </w:r>
      <w:r>
        <w:rPr>
          <w:color w:val="231F20"/>
          <w:spacing w:val="-5"/>
          <w:sz w:val="22"/>
        </w:rPr>
        <w:t> </w:t>
      </w:r>
      <w:r>
        <w:rPr>
          <w:color w:val="231F20"/>
          <w:sz w:val="22"/>
        </w:rPr>
        <w:t>well</w:t>
      </w:r>
      <w:r>
        <w:rPr>
          <w:color w:val="231F20"/>
          <w:spacing w:val="-6"/>
          <w:sz w:val="22"/>
        </w:rPr>
        <w:t> </w:t>
      </w:r>
      <w:r>
        <w:rPr>
          <w:color w:val="231F20"/>
          <w:sz w:val="22"/>
        </w:rPr>
        <w:t>as</w:t>
      </w:r>
      <w:r>
        <w:rPr>
          <w:color w:val="231F20"/>
          <w:spacing w:val="-5"/>
          <w:sz w:val="22"/>
        </w:rPr>
        <w:t> </w:t>
      </w:r>
      <w:r>
        <w:rPr>
          <w:color w:val="231F20"/>
          <w:sz w:val="22"/>
        </w:rPr>
        <w:t>any</w:t>
      </w:r>
      <w:r>
        <w:rPr>
          <w:color w:val="231F20"/>
          <w:spacing w:val="-6"/>
          <w:sz w:val="22"/>
        </w:rPr>
        <w:t> </w:t>
      </w:r>
      <w:r>
        <w:rPr>
          <w:color w:val="231F20"/>
          <w:sz w:val="22"/>
        </w:rPr>
        <w:t>quantity/age</w:t>
      </w:r>
      <w:r>
        <w:rPr>
          <w:color w:val="231F20"/>
          <w:spacing w:val="-5"/>
          <w:sz w:val="22"/>
        </w:rPr>
        <w:t> </w:t>
      </w:r>
      <w:r>
        <w:rPr>
          <w:color w:val="231F20"/>
          <w:sz w:val="22"/>
        </w:rPr>
        <w:t>limits</w:t>
      </w:r>
      <w:r>
        <w:rPr>
          <w:color w:val="231F20"/>
          <w:spacing w:val="-5"/>
          <w:sz w:val="22"/>
        </w:rPr>
        <w:t> </w:t>
      </w:r>
      <w:r>
        <w:rPr>
          <w:color w:val="231F20"/>
          <w:sz w:val="22"/>
        </w:rPr>
        <w:t>or</w:t>
      </w:r>
      <w:r>
        <w:rPr>
          <w:color w:val="231F20"/>
          <w:spacing w:val="-6"/>
          <w:sz w:val="22"/>
        </w:rPr>
        <w:t> </w:t>
      </w:r>
      <w:r>
        <w:rPr>
          <w:color w:val="231F20"/>
          <w:sz w:val="22"/>
        </w:rPr>
        <w:t>prior</w:t>
      </w:r>
      <w:r>
        <w:rPr>
          <w:color w:val="231F20"/>
          <w:spacing w:val="-6"/>
          <w:sz w:val="22"/>
        </w:rPr>
        <w:t> </w:t>
      </w:r>
      <w:r>
        <w:rPr>
          <w:color w:val="231F20"/>
          <w:sz w:val="22"/>
        </w:rPr>
        <w:t>authorization</w:t>
      </w:r>
      <w:r>
        <w:rPr>
          <w:color w:val="231F20"/>
          <w:spacing w:val="-5"/>
          <w:sz w:val="22"/>
        </w:rPr>
        <w:t> </w:t>
      </w:r>
      <w:r>
        <w:rPr>
          <w:color w:val="231F20"/>
          <w:sz w:val="22"/>
        </w:rPr>
        <w:t>requirements</w:t>
      </w:r>
      <w:r>
        <w:rPr>
          <w:color w:val="231F20"/>
          <w:spacing w:val="-6"/>
          <w:sz w:val="22"/>
        </w:rPr>
        <w:t> </w:t>
      </w:r>
      <w:r>
        <w:rPr>
          <w:color w:val="231F20"/>
          <w:sz w:val="22"/>
        </w:rPr>
        <w:t>that</w:t>
      </w:r>
      <w:r>
        <w:rPr>
          <w:color w:val="231F20"/>
          <w:spacing w:val="-5"/>
          <w:sz w:val="22"/>
        </w:rPr>
        <w:t> </w:t>
      </w:r>
      <w:r>
        <w:rPr>
          <w:color w:val="231F20"/>
          <w:sz w:val="22"/>
        </w:rPr>
        <w:t>may apply, the Covered Person can contact the Pharmacy Benefits Manager (PBM) at the telephone number on the health plan identification</w:t>
      </w:r>
      <w:r>
        <w:rPr>
          <w:color w:val="231F20"/>
          <w:spacing w:val="-5"/>
          <w:sz w:val="22"/>
        </w:rPr>
        <w:t> </w:t>
      </w:r>
      <w:r>
        <w:rPr>
          <w:color w:val="231F20"/>
          <w:sz w:val="22"/>
        </w:rPr>
        <w:t>card.</w:t>
      </w:r>
    </w:p>
    <w:p>
      <w:pPr>
        <w:pStyle w:val="BodyText"/>
        <w:spacing w:before="1"/>
        <w:rPr>
          <w:sz w:val="13"/>
        </w:rPr>
      </w:pPr>
    </w:p>
    <w:p>
      <w:pPr>
        <w:pStyle w:val="ListParagraph"/>
        <w:numPr>
          <w:ilvl w:val="0"/>
          <w:numId w:val="6"/>
        </w:numPr>
        <w:tabs>
          <w:tab w:pos="1354" w:val="left" w:leader="none"/>
        </w:tabs>
        <w:spacing w:line="240" w:lineRule="auto" w:before="90" w:after="0"/>
        <w:ind w:left="994" w:right="280" w:hanging="14"/>
        <w:jc w:val="both"/>
        <w:rPr>
          <w:sz w:val="22"/>
        </w:rPr>
      </w:pPr>
      <w:r>
        <w:rPr>
          <w:color w:val="231F20"/>
          <w:sz w:val="22"/>
        </w:rPr>
        <w:t>The pharmacy will dispense generic drugs unless the prescribing Physician requests “Dispense as Written” (DAW) or a generic equivalent is not available. If the Covered Person refuses</w:t>
      </w:r>
      <w:r>
        <w:rPr>
          <w:color w:val="231F20"/>
          <w:spacing w:val="-6"/>
          <w:sz w:val="22"/>
        </w:rPr>
        <w:t> </w:t>
      </w:r>
      <w:r>
        <w:rPr>
          <w:color w:val="231F20"/>
          <w:sz w:val="22"/>
        </w:rPr>
        <w:t>an</w:t>
      </w:r>
      <w:r>
        <w:rPr>
          <w:color w:val="231F20"/>
          <w:spacing w:val="-6"/>
          <w:sz w:val="22"/>
        </w:rPr>
        <w:t> </w:t>
      </w:r>
      <w:r>
        <w:rPr>
          <w:color w:val="231F20"/>
          <w:sz w:val="22"/>
        </w:rPr>
        <w:t>available</w:t>
      </w:r>
      <w:r>
        <w:rPr>
          <w:color w:val="231F20"/>
          <w:spacing w:val="-6"/>
          <w:sz w:val="22"/>
        </w:rPr>
        <w:t> </w:t>
      </w:r>
      <w:r>
        <w:rPr>
          <w:color w:val="231F20"/>
          <w:sz w:val="22"/>
        </w:rPr>
        <w:t>generic</w:t>
      </w:r>
      <w:r>
        <w:rPr>
          <w:color w:val="231F20"/>
          <w:spacing w:val="-6"/>
          <w:sz w:val="22"/>
        </w:rPr>
        <w:t> </w:t>
      </w:r>
      <w:r>
        <w:rPr>
          <w:color w:val="231F20"/>
          <w:sz w:val="22"/>
        </w:rPr>
        <w:t>equivalent</w:t>
      </w:r>
      <w:r>
        <w:rPr>
          <w:color w:val="231F20"/>
          <w:spacing w:val="-6"/>
          <w:sz w:val="22"/>
        </w:rPr>
        <w:t> </w:t>
      </w:r>
      <w:r>
        <w:rPr>
          <w:color w:val="231F20"/>
          <w:sz w:val="22"/>
        </w:rPr>
        <w:t>and</w:t>
      </w:r>
      <w:r>
        <w:rPr>
          <w:color w:val="231F20"/>
          <w:spacing w:val="-6"/>
          <w:sz w:val="22"/>
        </w:rPr>
        <w:t> </w:t>
      </w:r>
      <w:r>
        <w:rPr>
          <w:color w:val="231F20"/>
          <w:sz w:val="22"/>
        </w:rPr>
        <w:t>the</w:t>
      </w:r>
      <w:r>
        <w:rPr>
          <w:color w:val="231F20"/>
          <w:spacing w:val="-7"/>
          <w:sz w:val="22"/>
        </w:rPr>
        <w:t> </w:t>
      </w:r>
      <w:r>
        <w:rPr>
          <w:color w:val="231F20"/>
          <w:sz w:val="22"/>
        </w:rPr>
        <w:t>prescribing</w:t>
      </w:r>
      <w:r>
        <w:rPr>
          <w:color w:val="231F20"/>
          <w:spacing w:val="-6"/>
          <w:sz w:val="22"/>
        </w:rPr>
        <w:t> </w:t>
      </w:r>
      <w:r>
        <w:rPr>
          <w:color w:val="231F20"/>
          <w:sz w:val="22"/>
        </w:rPr>
        <w:t>Physician</w:t>
      </w:r>
      <w:r>
        <w:rPr>
          <w:color w:val="231F20"/>
          <w:spacing w:val="-6"/>
          <w:sz w:val="22"/>
        </w:rPr>
        <w:t> </w:t>
      </w:r>
      <w:r>
        <w:rPr>
          <w:color w:val="231F20"/>
          <w:sz w:val="22"/>
        </w:rPr>
        <w:t>has</w:t>
      </w:r>
      <w:r>
        <w:rPr>
          <w:color w:val="231F20"/>
          <w:spacing w:val="-6"/>
          <w:sz w:val="22"/>
        </w:rPr>
        <w:t> </w:t>
      </w:r>
      <w:r>
        <w:rPr>
          <w:color w:val="231F20"/>
          <w:sz w:val="22"/>
        </w:rPr>
        <w:t>not</w:t>
      </w:r>
      <w:r>
        <w:rPr>
          <w:color w:val="231F20"/>
          <w:spacing w:val="-6"/>
          <w:sz w:val="22"/>
        </w:rPr>
        <w:t> </w:t>
      </w:r>
      <w:r>
        <w:rPr>
          <w:color w:val="231F20"/>
          <w:sz w:val="22"/>
        </w:rPr>
        <w:t>requested</w:t>
      </w:r>
      <w:r>
        <w:rPr>
          <w:color w:val="231F20"/>
          <w:spacing w:val="-6"/>
          <w:sz w:val="22"/>
        </w:rPr>
        <w:t> </w:t>
      </w:r>
      <w:r>
        <w:rPr>
          <w:color w:val="231F20"/>
          <w:sz w:val="22"/>
        </w:rPr>
        <w:t>DAW,</w:t>
      </w:r>
      <w:r>
        <w:rPr>
          <w:color w:val="231F20"/>
          <w:spacing w:val="-5"/>
          <w:sz w:val="22"/>
        </w:rPr>
        <w:t> </w:t>
      </w:r>
      <w:r>
        <w:rPr>
          <w:color w:val="231F20"/>
          <w:sz w:val="22"/>
        </w:rPr>
        <w:t>the Covered Person must pay the applicable co-payment </w:t>
      </w:r>
      <w:r>
        <w:rPr>
          <w:b/>
          <w:color w:val="231F20"/>
          <w:sz w:val="22"/>
          <w:u w:val="thick" w:color="231F20"/>
        </w:rPr>
        <w:t>plus</w:t>
      </w:r>
      <w:r>
        <w:rPr>
          <w:b/>
          <w:color w:val="231F20"/>
          <w:sz w:val="22"/>
        </w:rPr>
        <w:t> </w:t>
      </w:r>
      <w:r>
        <w:rPr>
          <w:color w:val="231F20"/>
          <w:sz w:val="22"/>
        </w:rPr>
        <w:t>the difference in price between the brand-name drug and its generic</w:t>
      </w:r>
      <w:r>
        <w:rPr>
          <w:color w:val="231F20"/>
          <w:spacing w:val="-4"/>
          <w:sz w:val="22"/>
        </w:rPr>
        <w:t> </w:t>
      </w:r>
      <w:r>
        <w:rPr>
          <w:color w:val="231F20"/>
          <w:sz w:val="22"/>
        </w:rPr>
        <w:t>equivalent.</w:t>
      </w:r>
    </w:p>
    <w:p>
      <w:pPr>
        <w:spacing w:after="0" w:line="240" w:lineRule="auto"/>
        <w:jc w:val="both"/>
        <w:rPr>
          <w:sz w:val="22"/>
        </w:rPr>
        <w:sectPr>
          <w:pgSz w:w="12240" w:h="15840"/>
          <w:pgMar w:header="203" w:footer="0" w:top="1540" w:bottom="280" w:left="1340" w:right="1080"/>
        </w:sectPr>
      </w:pPr>
    </w:p>
    <w:p>
      <w:pPr>
        <w:pStyle w:val="BodyText"/>
        <w:spacing w:before="1"/>
        <w:rPr>
          <w:sz w:val="22"/>
        </w:rPr>
      </w:pPr>
    </w:p>
    <w:p>
      <w:pPr>
        <w:spacing w:before="91"/>
        <w:ind w:left="1884" w:right="0" w:firstLine="0"/>
        <w:jc w:val="left"/>
        <w:rPr>
          <w:b/>
          <w:sz w:val="22"/>
        </w:rPr>
      </w:pPr>
      <w:r>
        <w:rPr/>
        <w:pict>
          <v:group style="position:absolute;margin-left:108.239998pt;margin-top:1.078386pt;width:439.95pt;height:471.65pt;mso-position-horizontal-relative:page;mso-position-vertical-relative:paragraph;z-index:-254168064" coordorigin="2165,22" coordsize="8799,9433">
            <v:shape style="position:absolute;left:2174;top:31;width:8779;height:374" coordorigin="2174,31" coordsize="8779,374" path="m10952,31l10760,31,2366,31,2174,31,2174,404,2366,404,10760,404,10952,404,10952,31e" filled="true" fillcolor="#c7c8ca" stroked="false">
              <v:path arrowok="t"/>
              <v:fill type="solid"/>
            </v:shape>
            <v:rect style="position:absolute;left:2164;top:21;width:10;height:10" filled="true" fillcolor="#231f20" stroked="false">
              <v:fill type="solid"/>
            </v:rect>
            <v:line style="position:absolute" from="2165,26" to="10963,26" stroked="true" strokeweight=".48096pt" strokecolor="#231f20">
              <v:stroke dashstyle="solid"/>
            </v:line>
            <v:rect style="position:absolute;left:10953;top:21;width:10;height:10" filled="true" fillcolor="#231f20" stroked="false">
              <v:fill type="solid"/>
            </v:rect>
            <v:line style="position:absolute" from="2170,31" to="2170,404" stroked="true" strokeweight=".48pt" strokecolor="#231f20">
              <v:stroke dashstyle="solid"/>
            </v:line>
            <v:line style="position:absolute" from="10958,31" to="10958,404" stroked="true" strokeweight=".48102pt" strokecolor="#231f20">
              <v:stroke dashstyle="solid"/>
            </v:line>
            <v:line style="position:absolute" from="2165,409" to="10963,409" stroked="true" strokeweight=".47998pt" strokecolor="#231f20">
              <v:stroke dashstyle="solid"/>
            </v:line>
            <v:line style="position:absolute" from="2170,414" to="2170,1294" stroked="true" strokeweight=".48pt" strokecolor="#231f20">
              <v:stroke dashstyle="solid"/>
            </v:line>
            <v:line style="position:absolute" from="10958,414" to="10958,1294" stroked="true" strokeweight=".48102pt" strokecolor="#231f20">
              <v:stroke dashstyle="solid"/>
            </v:line>
            <v:line style="position:absolute" from="2170,1294" to="2170,3557" stroked="true" strokeweight=".48pt" strokecolor="#231f20">
              <v:stroke dashstyle="solid"/>
            </v:line>
            <v:line style="position:absolute" from="10958,1294" to="10958,3557" stroked="true" strokeweight=".48102pt" strokecolor="#231f20">
              <v:stroke dashstyle="solid"/>
            </v:line>
            <v:line style="position:absolute" from="2170,3557" to="2170,5062" stroked="true" strokeweight=".48pt" strokecolor="#231f20">
              <v:stroke dashstyle="solid"/>
            </v:line>
            <v:line style="position:absolute" from="10958,3557" to="10958,5062" stroked="true" strokeweight=".48102pt" strokecolor="#231f20">
              <v:stroke dashstyle="solid"/>
            </v:line>
            <v:line style="position:absolute" from="2170,5062" to="2170,7819" stroked="true" strokeweight=".48pt" strokecolor="#231f20">
              <v:stroke dashstyle="solid"/>
            </v:line>
            <v:line style="position:absolute" from="10958,5062" to="10958,7819" stroked="true" strokeweight=".48102pt" strokecolor="#231f20">
              <v:stroke dashstyle="solid"/>
            </v:line>
            <v:line style="position:absolute" from="2170,7819" to="2170,9454" stroked="true" strokeweight=".48pt" strokecolor="#231f20">
              <v:stroke dashstyle="solid"/>
            </v:line>
            <v:line style="position:absolute" from="2165,9449" to="10954,9449" stroked="true" strokeweight=".48pt" strokecolor="#231f20">
              <v:stroke dashstyle="solid"/>
            </v:line>
            <v:line style="position:absolute" from="10958,7819" to="10958,9454" stroked="true" strokeweight=".48102pt" strokecolor="#231f20">
              <v:stroke dashstyle="solid"/>
            </v:line>
            <w10:wrap type="none"/>
          </v:group>
        </w:pict>
      </w:r>
      <w:r>
        <w:rPr>
          <w:b/>
          <w:color w:val="231F20"/>
          <w:sz w:val="22"/>
        </w:rPr>
        <w:t>Important Notes for Eligible Prescription Drugs – Black Plan (Michigan)</w:t>
      </w:r>
    </w:p>
    <w:p>
      <w:pPr>
        <w:pStyle w:val="ListParagraph"/>
        <w:numPr>
          <w:ilvl w:val="0"/>
          <w:numId w:val="6"/>
        </w:numPr>
        <w:tabs>
          <w:tab w:pos="1354" w:val="left" w:leader="none"/>
        </w:tabs>
        <w:spacing w:line="240" w:lineRule="auto" w:before="190" w:after="0"/>
        <w:ind w:left="997" w:right="281" w:hanging="15"/>
        <w:jc w:val="both"/>
        <w:rPr>
          <w:sz w:val="22"/>
        </w:rPr>
      </w:pPr>
      <w:r>
        <w:rPr>
          <w:color w:val="231F20"/>
          <w:sz w:val="22"/>
        </w:rPr>
        <w:t>Certain over-the-counter drugs will be covered under the Plan and shall be subject to the Rx Formulary Tier 1 co-payments shown below. A Physician’s prescription for these products is required.</w:t>
      </w:r>
    </w:p>
    <w:p>
      <w:pPr>
        <w:pStyle w:val="BodyText"/>
        <w:rPr>
          <w:sz w:val="13"/>
        </w:rPr>
      </w:pPr>
    </w:p>
    <w:p>
      <w:pPr>
        <w:pStyle w:val="ListParagraph"/>
        <w:numPr>
          <w:ilvl w:val="0"/>
          <w:numId w:val="6"/>
        </w:numPr>
        <w:tabs>
          <w:tab w:pos="1354" w:val="left" w:leader="none"/>
        </w:tabs>
        <w:spacing w:line="240" w:lineRule="auto" w:before="91" w:after="0"/>
        <w:ind w:left="993" w:right="279" w:hanging="14"/>
        <w:jc w:val="both"/>
        <w:rPr>
          <w:sz w:val="22"/>
        </w:rPr>
      </w:pPr>
      <w:r>
        <w:rPr>
          <w:color w:val="231F20"/>
          <w:sz w:val="22"/>
        </w:rPr>
        <w:t>In accordance with the requirements of Health Care Reform, the Plan provides coverage for certain preventive care medications without any cost-sharing provisions such as medical Deductibles or prescription drug co-payments. Preventive care medications include, but are not limited to, certain FDA-approved contraceptive agents, certain smoking cessation intervention products when prescribed by a Physician, and breast cancer medications that lower the risk of cancer</w:t>
      </w:r>
      <w:r>
        <w:rPr>
          <w:color w:val="231F20"/>
          <w:spacing w:val="-11"/>
          <w:sz w:val="22"/>
        </w:rPr>
        <w:t> </w:t>
      </w:r>
      <w:r>
        <w:rPr>
          <w:color w:val="231F20"/>
          <w:sz w:val="22"/>
        </w:rPr>
        <w:t>or</w:t>
      </w:r>
      <w:r>
        <w:rPr>
          <w:color w:val="231F20"/>
          <w:spacing w:val="-8"/>
          <w:sz w:val="22"/>
        </w:rPr>
        <w:t> </w:t>
      </w:r>
      <w:r>
        <w:rPr>
          <w:color w:val="231F20"/>
          <w:sz w:val="22"/>
        </w:rPr>
        <w:t>slow</w:t>
      </w:r>
      <w:r>
        <w:rPr>
          <w:color w:val="231F20"/>
          <w:spacing w:val="-10"/>
          <w:sz w:val="22"/>
        </w:rPr>
        <w:t> </w:t>
      </w:r>
      <w:r>
        <w:rPr>
          <w:color w:val="231F20"/>
          <w:sz w:val="22"/>
        </w:rPr>
        <w:t>its</w:t>
      </w:r>
      <w:r>
        <w:rPr>
          <w:color w:val="231F20"/>
          <w:spacing w:val="-10"/>
          <w:sz w:val="22"/>
        </w:rPr>
        <w:t> </w:t>
      </w:r>
      <w:r>
        <w:rPr>
          <w:color w:val="231F20"/>
          <w:sz w:val="22"/>
        </w:rPr>
        <w:t>development.</w:t>
      </w:r>
      <w:r>
        <w:rPr>
          <w:color w:val="231F20"/>
          <w:spacing w:val="35"/>
          <w:sz w:val="22"/>
        </w:rPr>
        <w:t> </w:t>
      </w:r>
      <w:r>
        <w:rPr>
          <w:color w:val="231F20"/>
          <w:sz w:val="22"/>
        </w:rPr>
        <w:t>For</w:t>
      </w:r>
      <w:r>
        <w:rPr>
          <w:color w:val="231F20"/>
          <w:spacing w:val="-10"/>
          <w:sz w:val="22"/>
        </w:rPr>
        <w:t> </w:t>
      </w:r>
      <w:r>
        <w:rPr>
          <w:color w:val="231F20"/>
          <w:sz w:val="22"/>
        </w:rPr>
        <w:t>more</w:t>
      </w:r>
      <w:r>
        <w:rPr>
          <w:color w:val="231F20"/>
          <w:spacing w:val="-10"/>
          <w:sz w:val="22"/>
        </w:rPr>
        <w:t> </w:t>
      </w:r>
      <w:r>
        <w:rPr>
          <w:color w:val="231F20"/>
          <w:sz w:val="22"/>
        </w:rPr>
        <w:t>information</w:t>
      </w:r>
      <w:r>
        <w:rPr>
          <w:color w:val="231F20"/>
          <w:spacing w:val="-9"/>
          <w:sz w:val="22"/>
        </w:rPr>
        <w:t> </w:t>
      </w:r>
      <w:r>
        <w:rPr>
          <w:color w:val="231F20"/>
          <w:sz w:val="22"/>
        </w:rPr>
        <w:t>about</w:t>
      </w:r>
      <w:r>
        <w:rPr>
          <w:color w:val="231F20"/>
          <w:spacing w:val="-10"/>
          <w:sz w:val="22"/>
        </w:rPr>
        <w:t> </w:t>
      </w:r>
      <w:r>
        <w:rPr>
          <w:color w:val="231F20"/>
          <w:sz w:val="22"/>
        </w:rPr>
        <w:t>eligible</w:t>
      </w:r>
      <w:r>
        <w:rPr>
          <w:color w:val="231F20"/>
          <w:spacing w:val="-9"/>
          <w:sz w:val="22"/>
        </w:rPr>
        <w:t> </w:t>
      </w:r>
      <w:r>
        <w:rPr>
          <w:color w:val="231F20"/>
          <w:sz w:val="22"/>
        </w:rPr>
        <w:t>preventive</w:t>
      </w:r>
      <w:r>
        <w:rPr>
          <w:color w:val="231F20"/>
          <w:spacing w:val="-9"/>
          <w:sz w:val="22"/>
        </w:rPr>
        <w:t> </w:t>
      </w:r>
      <w:r>
        <w:rPr>
          <w:color w:val="231F20"/>
          <w:sz w:val="22"/>
        </w:rPr>
        <w:t>care</w:t>
      </w:r>
      <w:r>
        <w:rPr>
          <w:color w:val="231F20"/>
          <w:spacing w:val="-8"/>
          <w:sz w:val="22"/>
        </w:rPr>
        <w:t> </w:t>
      </w:r>
      <w:r>
        <w:rPr>
          <w:color w:val="231F20"/>
          <w:sz w:val="22"/>
        </w:rPr>
        <w:t>medications, Covered Persons can contact the PBM at the telephone number on the health plan identification card.</w:t>
      </w:r>
    </w:p>
    <w:p>
      <w:pPr>
        <w:pStyle w:val="BodyText"/>
        <w:spacing w:before="11"/>
        <w:rPr>
          <w:sz w:val="12"/>
        </w:rPr>
      </w:pPr>
    </w:p>
    <w:p>
      <w:pPr>
        <w:pStyle w:val="ListParagraph"/>
        <w:numPr>
          <w:ilvl w:val="0"/>
          <w:numId w:val="6"/>
        </w:numPr>
        <w:tabs>
          <w:tab w:pos="1354" w:val="left" w:leader="none"/>
        </w:tabs>
        <w:spacing w:line="240" w:lineRule="auto" w:before="90" w:after="0"/>
        <w:ind w:left="994" w:right="280" w:hanging="14"/>
        <w:jc w:val="both"/>
        <w:rPr>
          <w:sz w:val="22"/>
        </w:rPr>
      </w:pPr>
      <w:r>
        <w:rPr>
          <w:color w:val="231F20"/>
          <w:sz w:val="22"/>
        </w:rPr>
        <w:t>Certain immunizations administered at a pharmacy within the designated network, including any injection/administration fees charged by the pharmacy, will be covered by the Plan through the Prescription Drug Card Program at 100% (no prescription drug co-payment will be applied). Covered</w:t>
      </w:r>
      <w:r>
        <w:rPr>
          <w:color w:val="231F20"/>
          <w:spacing w:val="-9"/>
          <w:sz w:val="22"/>
        </w:rPr>
        <w:t> </w:t>
      </w:r>
      <w:r>
        <w:rPr>
          <w:color w:val="231F20"/>
          <w:sz w:val="22"/>
        </w:rPr>
        <w:t>Persons</w:t>
      </w:r>
      <w:r>
        <w:rPr>
          <w:color w:val="231F20"/>
          <w:spacing w:val="-8"/>
          <w:sz w:val="22"/>
        </w:rPr>
        <w:t> </w:t>
      </w:r>
      <w:r>
        <w:rPr>
          <w:color w:val="231F20"/>
          <w:sz w:val="22"/>
        </w:rPr>
        <w:t>can</w:t>
      </w:r>
      <w:r>
        <w:rPr>
          <w:color w:val="231F20"/>
          <w:spacing w:val="-8"/>
          <w:sz w:val="22"/>
        </w:rPr>
        <w:t> </w:t>
      </w:r>
      <w:r>
        <w:rPr>
          <w:color w:val="231F20"/>
          <w:sz w:val="22"/>
        </w:rPr>
        <w:t>contact</w:t>
      </w:r>
      <w:r>
        <w:rPr>
          <w:color w:val="231F20"/>
          <w:spacing w:val="-8"/>
          <w:sz w:val="22"/>
        </w:rPr>
        <w:t> </w:t>
      </w:r>
      <w:r>
        <w:rPr>
          <w:color w:val="231F20"/>
          <w:sz w:val="22"/>
        </w:rPr>
        <w:t>the</w:t>
      </w:r>
      <w:r>
        <w:rPr>
          <w:color w:val="231F20"/>
          <w:spacing w:val="-8"/>
          <w:sz w:val="22"/>
        </w:rPr>
        <w:t> </w:t>
      </w:r>
      <w:r>
        <w:rPr>
          <w:color w:val="231F20"/>
          <w:sz w:val="22"/>
        </w:rPr>
        <w:t>PBM</w:t>
      </w:r>
      <w:r>
        <w:rPr>
          <w:color w:val="231F20"/>
          <w:spacing w:val="-8"/>
          <w:sz w:val="22"/>
        </w:rPr>
        <w:t> </w:t>
      </w:r>
      <w:r>
        <w:rPr>
          <w:color w:val="231F20"/>
          <w:sz w:val="22"/>
        </w:rPr>
        <w:t>for</w:t>
      </w:r>
      <w:r>
        <w:rPr>
          <w:color w:val="231F20"/>
          <w:spacing w:val="-9"/>
          <w:sz w:val="22"/>
        </w:rPr>
        <w:t> </w:t>
      </w:r>
      <w:r>
        <w:rPr>
          <w:color w:val="231F20"/>
          <w:sz w:val="22"/>
        </w:rPr>
        <w:t>more</w:t>
      </w:r>
      <w:r>
        <w:rPr>
          <w:color w:val="231F20"/>
          <w:spacing w:val="-8"/>
          <w:sz w:val="22"/>
        </w:rPr>
        <w:t> </w:t>
      </w:r>
      <w:r>
        <w:rPr>
          <w:color w:val="231F20"/>
          <w:sz w:val="22"/>
        </w:rPr>
        <w:t>information</w:t>
      </w:r>
      <w:r>
        <w:rPr>
          <w:color w:val="231F20"/>
          <w:spacing w:val="-8"/>
          <w:sz w:val="22"/>
        </w:rPr>
        <w:t> </w:t>
      </w:r>
      <w:r>
        <w:rPr>
          <w:color w:val="231F20"/>
          <w:sz w:val="22"/>
        </w:rPr>
        <w:t>on</w:t>
      </w:r>
      <w:r>
        <w:rPr>
          <w:color w:val="231F20"/>
          <w:spacing w:val="-8"/>
          <w:sz w:val="22"/>
        </w:rPr>
        <w:t> </w:t>
      </w:r>
      <w:r>
        <w:rPr>
          <w:color w:val="231F20"/>
          <w:sz w:val="22"/>
        </w:rPr>
        <w:t>how</w:t>
      </w:r>
      <w:r>
        <w:rPr>
          <w:color w:val="231F20"/>
          <w:spacing w:val="-8"/>
          <w:sz w:val="22"/>
        </w:rPr>
        <w:t> </w:t>
      </w:r>
      <w:r>
        <w:rPr>
          <w:color w:val="231F20"/>
          <w:sz w:val="22"/>
        </w:rPr>
        <w:t>to</w:t>
      </w:r>
      <w:r>
        <w:rPr>
          <w:color w:val="231F20"/>
          <w:spacing w:val="-8"/>
          <w:sz w:val="22"/>
        </w:rPr>
        <w:t> </w:t>
      </w:r>
      <w:r>
        <w:rPr>
          <w:color w:val="231F20"/>
          <w:sz w:val="22"/>
        </w:rPr>
        <w:t>find</w:t>
      </w:r>
      <w:r>
        <w:rPr>
          <w:color w:val="231F20"/>
          <w:spacing w:val="-9"/>
          <w:sz w:val="22"/>
        </w:rPr>
        <w:t> </w:t>
      </w:r>
      <w:r>
        <w:rPr>
          <w:color w:val="231F20"/>
          <w:sz w:val="22"/>
        </w:rPr>
        <w:t>a</w:t>
      </w:r>
      <w:r>
        <w:rPr>
          <w:color w:val="231F20"/>
          <w:spacing w:val="-8"/>
          <w:sz w:val="22"/>
        </w:rPr>
        <w:t> </w:t>
      </w:r>
      <w:r>
        <w:rPr>
          <w:color w:val="231F20"/>
          <w:sz w:val="22"/>
        </w:rPr>
        <w:t>pharmacy</w:t>
      </w:r>
      <w:r>
        <w:rPr>
          <w:color w:val="231F20"/>
          <w:spacing w:val="-8"/>
          <w:sz w:val="22"/>
        </w:rPr>
        <w:t> </w:t>
      </w:r>
      <w:r>
        <w:rPr>
          <w:color w:val="231F20"/>
          <w:sz w:val="22"/>
        </w:rPr>
        <w:t>within</w:t>
      </w:r>
      <w:r>
        <w:rPr>
          <w:color w:val="231F20"/>
          <w:spacing w:val="-8"/>
          <w:sz w:val="22"/>
        </w:rPr>
        <w:t> </w:t>
      </w:r>
      <w:r>
        <w:rPr>
          <w:color w:val="231F20"/>
          <w:sz w:val="22"/>
        </w:rPr>
        <w:t>the designated network that administers these</w:t>
      </w:r>
      <w:r>
        <w:rPr>
          <w:color w:val="231F20"/>
          <w:spacing w:val="-1"/>
          <w:sz w:val="22"/>
        </w:rPr>
        <w:t> </w:t>
      </w:r>
      <w:r>
        <w:rPr>
          <w:color w:val="231F20"/>
          <w:sz w:val="22"/>
        </w:rPr>
        <w:t>immunizations.</w:t>
      </w:r>
    </w:p>
    <w:p>
      <w:pPr>
        <w:pStyle w:val="BodyText"/>
        <w:rPr>
          <w:sz w:val="13"/>
        </w:rPr>
      </w:pPr>
    </w:p>
    <w:p>
      <w:pPr>
        <w:pStyle w:val="ListParagraph"/>
        <w:numPr>
          <w:ilvl w:val="0"/>
          <w:numId w:val="6"/>
        </w:numPr>
        <w:tabs>
          <w:tab w:pos="1354" w:val="left" w:leader="none"/>
        </w:tabs>
        <w:spacing w:line="240" w:lineRule="auto" w:before="91" w:after="0"/>
        <w:ind w:left="993" w:right="281" w:hanging="13"/>
        <w:jc w:val="both"/>
        <w:rPr>
          <w:sz w:val="22"/>
        </w:rPr>
      </w:pPr>
      <w:r>
        <w:rPr>
          <w:color w:val="231F20"/>
          <w:sz w:val="22"/>
        </w:rPr>
        <w:t>The Plan will require that specific criteria be met before certain high-cost brand-name medications</w:t>
      </w:r>
      <w:r>
        <w:rPr>
          <w:color w:val="231F20"/>
          <w:spacing w:val="-13"/>
          <w:sz w:val="22"/>
        </w:rPr>
        <w:t> </w:t>
      </w:r>
      <w:r>
        <w:rPr>
          <w:color w:val="231F20"/>
          <w:sz w:val="22"/>
        </w:rPr>
        <w:t>or</w:t>
      </w:r>
      <w:r>
        <w:rPr>
          <w:color w:val="231F20"/>
          <w:spacing w:val="-13"/>
          <w:sz w:val="22"/>
        </w:rPr>
        <w:t> </w:t>
      </w:r>
      <w:r>
        <w:rPr>
          <w:color w:val="231F20"/>
          <w:sz w:val="22"/>
        </w:rPr>
        <w:t>Specialty</w:t>
      </w:r>
      <w:r>
        <w:rPr>
          <w:color w:val="231F20"/>
          <w:spacing w:val="-13"/>
          <w:sz w:val="22"/>
        </w:rPr>
        <w:t> </w:t>
      </w:r>
      <w:r>
        <w:rPr>
          <w:color w:val="231F20"/>
          <w:sz w:val="22"/>
        </w:rPr>
        <w:t>Prescription</w:t>
      </w:r>
      <w:r>
        <w:rPr>
          <w:color w:val="231F20"/>
          <w:spacing w:val="-13"/>
          <w:sz w:val="22"/>
        </w:rPr>
        <w:t> </w:t>
      </w:r>
      <w:r>
        <w:rPr>
          <w:color w:val="231F20"/>
          <w:sz w:val="22"/>
        </w:rPr>
        <w:t>Drugs</w:t>
      </w:r>
      <w:r>
        <w:rPr>
          <w:color w:val="231F20"/>
          <w:spacing w:val="-13"/>
          <w:sz w:val="22"/>
        </w:rPr>
        <w:t> </w:t>
      </w:r>
      <w:r>
        <w:rPr>
          <w:color w:val="231F20"/>
          <w:sz w:val="22"/>
        </w:rPr>
        <w:t>are</w:t>
      </w:r>
      <w:r>
        <w:rPr>
          <w:color w:val="231F20"/>
          <w:spacing w:val="-13"/>
          <w:sz w:val="22"/>
        </w:rPr>
        <w:t> </w:t>
      </w:r>
      <w:r>
        <w:rPr>
          <w:color w:val="231F20"/>
          <w:sz w:val="22"/>
        </w:rPr>
        <w:t>covered.</w:t>
      </w:r>
      <w:r>
        <w:rPr>
          <w:color w:val="231F20"/>
          <w:spacing w:val="29"/>
          <w:sz w:val="22"/>
        </w:rPr>
        <w:t> </w:t>
      </w:r>
      <w:r>
        <w:rPr>
          <w:color w:val="231F20"/>
          <w:sz w:val="22"/>
        </w:rPr>
        <w:t>This</w:t>
      </w:r>
      <w:r>
        <w:rPr>
          <w:color w:val="231F20"/>
          <w:spacing w:val="-13"/>
          <w:sz w:val="22"/>
        </w:rPr>
        <w:t> </w:t>
      </w:r>
      <w:r>
        <w:rPr>
          <w:color w:val="231F20"/>
          <w:sz w:val="22"/>
        </w:rPr>
        <w:t>criterion</w:t>
      </w:r>
      <w:r>
        <w:rPr>
          <w:color w:val="231F20"/>
          <w:spacing w:val="-14"/>
          <w:sz w:val="22"/>
        </w:rPr>
        <w:t> </w:t>
      </w:r>
      <w:r>
        <w:rPr>
          <w:color w:val="231F20"/>
          <w:sz w:val="22"/>
        </w:rPr>
        <w:t>is</w:t>
      </w:r>
      <w:r>
        <w:rPr>
          <w:color w:val="231F20"/>
          <w:spacing w:val="-13"/>
          <w:sz w:val="22"/>
        </w:rPr>
        <w:t> </w:t>
      </w:r>
      <w:r>
        <w:rPr>
          <w:color w:val="231F20"/>
          <w:sz w:val="22"/>
        </w:rPr>
        <w:t>known</w:t>
      </w:r>
      <w:r>
        <w:rPr>
          <w:color w:val="231F20"/>
          <w:spacing w:val="-14"/>
          <w:sz w:val="22"/>
        </w:rPr>
        <w:t> </w:t>
      </w:r>
      <w:r>
        <w:rPr>
          <w:color w:val="231F20"/>
          <w:sz w:val="22"/>
        </w:rPr>
        <w:t>as</w:t>
      </w:r>
      <w:r>
        <w:rPr>
          <w:color w:val="231F20"/>
          <w:spacing w:val="-13"/>
          <w:sz w:val="22"/>
        </w:rPr>
        <w:t> </w:t>
      </w:r>
      <w:r>
        <w:rPr>
          <w:color w:val="231F20"/>
          <w:sz w:val="22"/>
        </w:rPr>
        <w:t>a</w:t>
      </w:r>
      <w:r>
        <w:rPr>
          <w:color w:val="231F20"/>
          <w:spacing w:val="-13"/>
          <w:sz w:val="22"/>
        </w:rPr>
        <w:t> </w:t>
      </w:r>
      <w:r>
        <w:rPr>
          <w:color w:val="231F20"/>
          <w:sz w:val="22"/>
        </w:rPr>
        <w:t>step-therapy provision.</w:t>
      </w:r>
      <w:r>
        <w:rPr>
          <w:color w:val="231F20"/>
          <w:spacing w:val="35"/>
          <w:sz w:val="22"/>
        </w:rPr>
        <w:t> </w:t>
      </w:r>
      <w:r>
        <w:rPr>
          <w:color w:val="231F20"/>
          <w:sz w:val="22"/>
        </w:rPr>
        <w:t>In</w:t>
      </w:r>
      <w:r>
        <w:rPr>
          <w:color w:val="231F20"/>
          <w:spacing w:val="-11"/>
          <w:sz w:val="22"/>
        </w:rPr>
        <w:t> </w:t>
      </w:r>
      <w:r>
        <w:rPr>
          <w:color w:val="231F20"/>
          <w:sz w:val="22"/>
        </w:rPr>
        <w:t>general,</w:t>
      </w:r>
      <w:r>
        <w:rPr>
          <w:color w:val="231F20"/>
          <w:spacing w:val="-10"/>
          <w:sz w:val="22"/>
        </w:rPr>
        <w:t> </w:t>
      </w:r>
      <w:r>
        <w:rPr>
          <w:color w:val="231F20"/>
          <w:sz w:val="22"/>
        </w:rPr>
        <w:t>the</w:t>
      </w:r>
      <w:r>
        <w:rPr>
          <w:color w:val="231F20"/>
          <w:spacing w:val="-9"/>
          <w:sz w:val="22"/>
        </w:rPr>
        <w:t> </w:t>
      </w:r>
      <w:r>
        <w:rPr>
          <w:color w:val="231F20"/>
          <w:sz w:val="22"/>
        </w:rPr>
        <w:t>Covered</w:t>
      </w:r>
      <w:r>
        <w:rPr>
          <w:color w:val="231F20"/>
          <w:spacing w:val="-10"/>
          <w:sz w:val="22"/>
        </w:rPr>
        <w:t> </w:t>
      </w:r>
      <w:r>
        <w:rPr>
          <w:color w:val="231F20"/>
          <w:sz w:val="22"/>
        </w:rPr>
        <w:t>Person</w:t>
      </w:r>
      <w:r>
        <w:rPr>
          <w:color w:val="231F20"/>
          <w:spacing w:val="-10"/>
          <w:sz w:val="22"/>
        </w:rPr>
        <w:t> </w:t>
      </w:r>
      <w:r>
        <w:rPr>
          <w:color w:val="231F20"/>
          <w:sz w:val="22"/>
        </w:rPr>
        <w:t>must</w:t>
      </w:r>
      <w:r>
        <w:rPr>
          <w:color w:val="231F20"/>
          <w:spacing w:val="-10"/>
          <w:sz w:val="22"/>
        </w:rPr>
        <w:t> </w:t>
      </w:r>
      <w:r>
        <w:rPr>
          <w:color w:val="231F20"/>
          <w:sz w:val="22"/>
        </w:rPr>
        <w:t>have</w:t>
      </w:r>
      <w:r>
        <w:rPr>
          <w:color w:val="231F20"/>
          <w:spacing w:val="-10"/>
          <w:sz w:val="22"/>
        </w:rPr>
        <w:t> </w:t>
      </w:r>
      <w:r>
        <w:rPr>
          <w:color w:val="231F20"/>
          <w:sz w:val="22"/>
        </w:rPr>
        <w:t>tried</w:t>
      </w:r>
      <w:r>
        <w:rPr>
          <w:color w:val="231F20"/>
          <w:spacing w:val="-9"/>
          <w:sz w:val="22"/>
        </w:rPr>
        <w:t> </w:t>
      </w:r>
      <w:r>
        <w:rPr>
          <w:color w:val="231F20"/>
          <w:sz w:val="22"/>
        </w:rPr>
        <w:t>a</w:t>
      </w:r>
      <w:r>
        <w:rPr>
          <w:color w:val="231F20"/>
          <w:spacing w:val="-9"/>
          <w:sz w:val="22"/>
        </w:rPr>
        <w:t> </w:t>
      </w:r>
      <w:r>
        <w:rPr>
          <w:color w:val="231F20"/>
          <w:sz w:val="22"/>
        </w:rPr>
        <w:t>lower-cost</w:t>
      </w:r>
      <w:r>
        <w:rPr>
          <w:color w:val="231F20"/>
          <w:spacing w:val="-11"/>
          <w:sz w:val="22"/>
        </w:rPr>
        <w:t> </w:t>
      </w:r>
      <w:r>
        <w:rPr>
          <w:color w:val="231F20"/>
          <w:sz w:val="22"/>
        </w:rPr>
        <w:t>PBM-approved</w:t>
      </w:r>
      <w:r>
        <w:rPr>
          <w:color w:val="231F20"/>
          <w:spacing w:val="-9"/>
          <w:sz w:val="22"/>
        </w:rPr>
        <w:t> </w:t>
      </w:r>
      <w:r>
        <w:rPr>
          <w:color w:val="231F20"/>
          <w:sz w:val="22"/>
        </w:rPr>
        <w:t>equivalent medication before the Plan will cover the brand-name drug or Specialty Prescription Drug. If a Covered Person chooses to fill a prescription for certain brand-name drugs or Specialty Prescription Drugs without first trying a PBM-approved equivalent medication coverage may be denied and the Covered Person may have to pay the full cost of the</w:t>
      </w:r>
      <w:r>
        <w:rPr>
          <w:color w:val="231F20"/>
          <w:spacing w:val="-6"/>
          <w:sz w:val="22"/>
        </w:rPr>
        <w:t> </w:t>
      </w:r>
      <w:r>
        <w:rPr>
          <w:color w:val="231F20"/>
          <w:sz w:val="22"/>
        </w:rPr>
        <w:t>drug.</w:t>
      </w:r>
    </w:p>
    <w:p>
      <w:pPr>
        <w:pStyle w:val="BodyText"/>
        <w:spacing w:before="10"/>
        <w:rPr>
          <w:sz w:val="20"/>
        </w:rPr>
      </w:pPr>
    </w:p>
    <w:p>
      <w:pPr>
        <w:spacing w:before="0"/>
        <w:ind w:left="994" w:right="0" w:firstLine="0"/>
        <w:jc w:val="left"/>
        <w:rPr>
          <w:sz w:val="22"/>
        </w:rPr>
      </w:pPr>
      <w:r>
        <w:rPr>
          <w:color w:val="231F20"/>
          <w:sz w:val="22"/>
        </w:rPr>
        <w:t>Special coverage terms apply for eligible Specialty Prescription Drugs in addition to this step- therapy provision.</w:t>
      </w:r>
    </w:p>
    <w:p>
      <w:pPr>
        <w:pStyle w:val="BodyText"/>
        <w:rPr>
          <w:sz w:val="13"/>
        </w:rPr>
      </w:pPr>
    </w:p>
    <w:p>
      <w:pPr>
        <w:spacing w:before="91"/>
        <w:ind w:left="994" w:right="278" w:firstLine="0"/>
        <w:jc w:val="both"/>
        <w:rPr>
          <w:sz w:val="22"/>
        </w:rPr>
      </w:pPr>
      <w:r>
        <w:rPr>
          <w:color w:val="231F20"/>
          <w:sz w:val="22"/>
        </w:rPr>
        <w:t>A</w:t>
      </w:r>
      <w:r>
        <w:rPr>
          <w:color w:val="231F20"/>
          <w:spacing w:val="-5"/>
          <w:sz w:val="22"/>
        </w:rPr>
        <w:t> </w:t>
      </w:r>
      <w:r>
        <w:rPr>
          <w:color w:val="231F20"/>
          <w:sz w:val="22"/>
        </w:rPr>
        <w:t>brand-name</w:t>
      </w:r>
      <w:r>
        <w:rPr>
          <w:color w:val="231F20"/>
          <w:spacing w:val="-5"/>
          <w:sz w:val="22"/>
        </w:rPr>
        <w:t> </w:t>
      </w:r>
      <w:r>
        <w:rPr>
          <w:color w:val="231F20"/>
          <w:sz w:val="22"/>
        </w:rPr>
        <w:t>drug</w:t>
      </w:r>
      <w:r>
        <w:rPr>
          <w:color w:val="231F20"/>
          <w:spacing w:val="-5"/>
          <w:sz w:val="22"/>
        </w:rPr>
        <w:t> </w:t>
      </w:r>
      <w:r>
        <w:rPr>
          <w:color w:val="231F20"/>
          <w:sz w:val="22"/>
        </w:rPr>
        <w:t>that</w:t>
      </w:r>
      <w:r>
        <w:rPr>
          <w:color w:val="231F20"/>
          <w:spacing w:val="-5"/>
          <w:sz w:val="22"/>
        </w:rPr>
        <w:t> </w:t>
      </w:r>
      <w:r>
        <w:rPr>
          <w:color w:val="231F20"/>
          <w:sz w:val="22"/>
        </w:rPr>
        <w:t>is</w:t>
      </w:r>
      <w:r>
        <w:rPr>
          <w:color w:val="231F20"/>
          <w:spacing w:val="-4"/>
          <w:sz w:val="22"/>
        </w:rPr>
        <w:t> </w:t>
      </w:r>
      <w:r>
        <w:rPr>
          <w:color w:val="231F20"/>
          <w:sz w:val="22"/>
        </w:rPr>
        <w:t>not</w:t>
      </w:r>
      <w:r>
        <w:rPr>
          <w:color w:val="231F20"/>
          <w:spacing w:val="-5"/>
          <w:sz w:val="22"/>
        </w:rPr>
        <w:t> </w:t>
      </w:r>
      <w:r>
        <w:rPr>
          <w:color w:val="231F20"/>
          <w:sz w:val="22"/>
        </w:rPr>
        <w:t>a</w:t>
      </w:r>
      <w:r>
        <w:rPr>
          <w:color w:val="231F20"/>
          <w:spacing w:val="-5"/>
          <w:sz w:val="22"/>
        </w:rPr>
        <w:t> </w:t>
      </w:r>
      <w:r>
        <w:rPr>
          <w:color w:val="231F20"/>
          <w:sz w:val="22"/>
        </w:rPr>
        <w:t>Specialty</w:t>
      </w:r>
      <w:r>
        <w:rPr>
          <w:color w:val="231F20"/>
          <w:spacing w:val="-5"/>
          <w:sz w:val="22"/>
        </w:rPr>
        <w:t> </w:t>
      </w:r>
      <w:r>
        <w:rPr>
          <w:color w:val="231F20"/>
          <w:sz w:val="22"/>
        </w:rPr>
        <w:t>Prescription</w:t>
      </w:r>
      <w:r>
        <w:rPr>
          <w:color w:val="231F20"/>
          <w:spacing w:val="-5"/>
          <w:sz w:val="22"/>
        </w:rPr>
        <w:t> </w:t>
      </w:r>
      <w:r>
        <w:rPr>
          <w:color w:val="231F20"/>
          <w:sz w:val="22"/>
        </w:rPr>
        <w:t>Drug</w:t>
      </w:r>
      <w:r>
        <w:rPr>
          <w:color w:val="231F20"/>
          <w:spacing w:val="-4"/>
          <w:sz w:val="22"/>
        </w:rPr>
        <w:t> </w:t>
      </w:r>
      <w:r>
        <w:rPr>
          <w:color w:val="231F20"/>
          <w:sz w:val="22"/>
        </w:rPr>
        <w:t>may</w:t>
      </w:r>
      <w:r>
        <w:rPr>
          <w:color w:val="231F20"/>
          <w:spacing w:val="-5"/>
          <w:sz w:val="22"/>
        </w:rPr>
        <w:t> </w:t>
      </w:r>
      <w:r>
        <w:rPr>
          <w:color w:val="231F20"/>
          <w:sz w:val="22"/>
        </w:rPr>
        <w:t>be</w:t>
      </w:r>
      <w:r>
        <w:rPr>
          <w:color w:val="231F20"/>
          <w:spacing w:val="-5"/>
          <w:sz w:val="22"/>
        </w:rPr>
        <w:t> </w:t>
      </w:r>
      <w:r>
        <w:rPr>
          <w:color w:val="231F20"/>
          <w:sz w:val="22"/>
        </w:rPr>
        <w:t>covered</w:t>
      </w:r>
      <w:r>
        <w:rPr>
          <w:color w:val="231F20"/>
          <w:spacing w:val="-5"/>
          <w:sz w:val="22"/>
        </w:rPr>
        <w:t> </w:t>
      </w:r>
      <w:r>
        <w:rPr>
          <w:color w:val="231F20"/>
          <w:sz w:val="22"/>
        </w:rPr>
        <w:t>by</w:t>
      </w:r>
      <w:r>
        <w:rPr>
          <w:color w:val="231F20"/>
          <w:spacing w:val="-5"/>
          <w:sz w:val="22"/>
        </w:rPr>
        <w:t> </w:t>
      </w:r>
      <w:r>
        <w:rPr>
          <w:color w:val="231F20"/>
          <w:sz w:val="22"/>
        </w:rPr>
        <w:t>the</w:t>
      </w:r>
      <w:r>
        <w:rPr>
          <w:color w:val="231F20"/>
          <w:spacing w:val="-4"/>
          <w:sz w:val="22"/>
        </w:rPr>
        <w:t> </w:t>
      </w:r>
      <w:r>
        <w:rPr>
          <w:color w:val="231F20"/>
          <w:sz w:val="22"/>
        </w:rPr>
        <w:t>Plan</w:t>
      </w:r>
      <w:r>
        <w:rPr>
          <w:color w:val="231F20"/>
          <w:spacing w:val="-5"/>
          <w:sz w:val="22"/>
        </w:rPr>
        <w:t> </w:t>
      </w:r>
      <w:r>
        <w:rPr>
          <w:color w:val="231F20"/>
          <w:sz w:val="22"/>
        </w:rPr>
        <w:t>and</w:t>
      </w:r>
      <w:r>
        <w:rPr>
          <w:color w:val="231F20"/>
          <w:spacing w:val="-5"/>
          <w:sz w:val="22"/>
        </w:rPr>
        <w:t> </w:t>
      </w:r>
      <w:r>
        <w:rPr>
          <w:color w:val="231F20"/>
          <w:sz w:val="22"/>
        </w:rPr>
        <w:t>may be</w:t>
      </w:r>
      <w:r>
        <w:rPr>
          <w:color w:val="231F20"/>
          <w:spacing w:val="-7"/>
          <w:sz w:val="22"/>
        </w:rPr>
        <w:t> </w:t>
      </w:r>
      <w:r>
        <w:rPr>
          <w:color w:val="231F20"/>
          <w:sz w:val="22"/>
        </w:rPr>
        <w:t>exempted</w:t>
      </w:r>
      <w:r>
        <w:rPr>
          <w:color w:val="231F20"/>
          <w:spacing w:val="-6"/>
          <w:sz w:val="22"/>
        </w:rPr>
        <w:t> </w:t>
      </w:r>
      <w:r>
        <w:rPr>
          <w:color w:val="231F20"/>
          <w:sz w:val="22"/>
        </w:rPr>
        <w:t>from</w:t>
      </w:r>
      <w:r>
        <w:rPr>
          <w:color w:val="231F20"/>
          <w:spacing w:val="-7"/>
          <w:sz w:val="22"/>
        </w:rPr>
        <w:t> </w:t>
      </w:r>
      <w:r>
        <w:rPr>
          <w:color w:val="231F20"/>
          <w:sz w:val="22"/>
        </w:rPr>
        <w:t>the</w:t>
      </w:r>
      <w:r>
        <w:rPr>
          <w:color w:val="231F20"/>
          <w:spacing w:val="-6"/>
          <w:sz w:val="22"/>
        </w:rPr>
        <w:t> </w:t>
      </w:r>
      <w:r>
        <w:rPr>
          <w:color w:val="231F20"/>
          <w:sz w:val="22"/>
        </w:rPr>
        <w:t>step-therapy</w:t>
      </w:r>
      <w:r>
        <w:rPr>
          <w:color w:val="231F20"/>
          <w:spacing w:val="-7"/>
          <w:sz w:val="22"/>
        </w:rPr>
        <w:t> </w:t>
      </w:r>
      <w:r>
        <w:rPr>
          <w:color w:val="231F20"/>
          <w:sz w:val="22"/>
        </w:rPr>
        <w:t>provision</w:t>
      </w:r>
      <w:r>
        <w:rPr>
          <w:color w:val="231F20"/>
          <w:spacing w:val="-6"/>
          <w:sz w:val="22"/>
        </w:rPr>
        <w:t> </w:t>
      </w:r>
      <w:r>
        <w:rPr>
          <w:color w:val="231F20"/>
          <w:sz w:val="22"/>
        </w:rPr>
        <w:t>if</w:t>
      </w:r>
      <w:r>
        <w:rPr>
          <w:color w:val="231F20"/>
          <w:spacing w:val="-7"/>
          <w:sz w:val="22"/>
        </w:rPr>
        <w:t> </w:t>
      </w:r>
      <w:r>
        <w:rPr>
          <w:color w:val="231F20"/>
          <w:sz w:val="22"/>
        </w:rPr>
        <w:t>the</w:t>
      </w:r>
      <w:r>
        <w:rPr>
          <w:color w:val="231F20"/>
          <w:spacing w:val="-6"/>
          <w:sz w:val="22"/>
        </w:rPr>
        <w:t> </w:t>
      </w:r>
      <w:r>
        <w:rPr>
          <w:color w:val="231F20"/>
          <w:sz w:val="22"/>
        </w:rPr>
        <w:t>Covered</w:t>
      </w:r>
      <w:r>
        <w:rPr>
          <w:color w:val="231F20"/>
          <w:spacing w:val="-6"/>
          <w:sz w:val="22"/>
        </w:rPr>
        <w:t> </w:t>
      </w:r>
      <w:r>
        <w:rPr>
          <w:color w:val="231F20"/>
          <w:sz w:val="22"/>
        </w:rPr>
        <w:t>Person’s</w:t>
      </w:r>
      <w:r>
        <w:rPr>
          <w:color w:val="231F20"/>
          <w:spacing w:val="-7"/>
          <w:sz w:val="22"/>
        </w:rPr>
        <w:t> </w:t>
      </w:r>
      <w:r>
        <w:rPr>
          <w:color w:val="231F20"/>
          <w:sz w:val="22"/>
        </w:rPr>
        <w:t>Physician</w:t>
      </w:r>
      <w:r>
        <w:rPr>
          <w:color w:val="231F20"/>
          <w:spacing w:val="-6"/>
          <w:sz w:val="22"/>
        </w:rPr>
        <w:t> </w:t>
      </w:r>
      <w:r>
        <w:rPr>
          <w:color w:val="231F20"/>
          <w:sz w:val="22"/>
        </w:rPr>
        <w:t>contacts</w:t>
      </w:r>
      <w:r>
        <w:rPr>
          <w:color w:val="231F20"/>
          <w:spacing w:val="-7"/>
          <w:sz w:val="22"/>
        </w:rPr>
        <w:t> </w:t>
      </w:r>
      <w:r>
        <w:rPr>
          <w:color w:val="231F20"/>
          <w:sz w:val="22"/>
        </w:rPr>
        <w:t>the</w:t>
      </w:r>
      <w:r>
        <w:rPr>
          <w:color w:val="231F20"/>
          <w:spacing w:val="-6"/>
          <w:sz w:val="22"/>
        </w:rPr>
        <w:t> </w:t>
      </w:r>
      <w:r>
        <w:rPr>
          <w:color w:val="231F20"/>
          <w:sz w:val="22"/>
        </w:rPr>
        <w:t>PBM and provides evidence of the prior utilization or proof of failed therapy and the PBM authorizes the brand-name medication. For more information, Covered Persons can contact the PBM at the telephone number on the health plan identification</w:t>
      </w:r>
      <w:r>
        <w:rPr>
          <w:color w:val="231F20"/>
          <w:spacing w:val="-1"/>
          <w:sz w:val="22"/>
        </w:rPr>
        <w:t> </w:t>
      </w:r>
      <w:r>
        <w:rPr>
          <w:color w:val="231F20"/>
          <w:sz w:val="22"/>
        </w:rPr>
        <w:t>card.</w:t>
      </w:r>
    </w:p>
    <w:p>
      <w:pPr>
        <w:pStyle w:val="BodyText"/>
        <w:rPr>
          <w:sz w:val="20"/>
        </w:rPr>
      </w:pPr>
    </w:p>
    <w:p>
      <w:pPr>
        <w:pStyle w:val="BodyText"/>
        <w:spacing w:before="3"/>
        <w:rPr>
          <w:sz w:val="15"/>
        </w:rPr>
      </w:pPr>
    </w:p>
    <w:tbl>
      <w:tblPr>
        <w:tblW w:w="0" w:type="auto"/>
        <w:jc w:val="left"/>
        <w:tblInd w:w="8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37"/>
        <w:gridCol w:w="4770"/>
      </w:tblGrid>
      <w:tr>
        <w:trPr>
          <w:trHeight w:val="372" w:hRule="atLeast"/>
        </w:trPr>
        <w:tc>
          <w:tcPr>
            <w:tcW w:w="8807" w:type="dxa"/>
            <w:gridSpan w:val="2"/>
            <w:shd w:val="clear" w:color="auto" w:fill="C7C8CA"/>
          </w:tcPr>
          <w:p>
            <w:pPr>
              <w:pStyle w:val="TableParagraph"/>
              <w:spacing w:before="61"/>
              <w:ind w:left="1302" w:right="1293"/>
              <w:jc w:val="center"/>
              <w:rPr>
                <w:b/>
                <w:sz w:val="22"/>
              </w:rPr>
            </w:pPr>
            <w:r>
              <w:rPr>
                <w:b/>
                <w:color w:val="231F20"/>
                <w:sz w:val="22"/>
              </w:rPr>
              <w:t>Schedule of Prescription Drug Benefits – Black Plan (Michigan)</w:t>
            </w:r>
          </w:p>
        </w:tc>
      </w:tr>
      <w:tr>
        <w:trPr>
          <w:trHeight w:val="2408" w:hRule="atLeast"/>
        </w:trPr>
        <w:tc>
          <w:tcPr>
            <w:tcW w:w="4037" w:type="dxa"/>
          </w:tcPr>
          <w:p>
            <w:pPr>
              <w:pStyle w:val="TableParagraph"/>
              <w:spacing w:before="59"/>
              <w:ind w:left="197"/>
              <w:rPr>
                <w:sz w:val="22"/>
              </w:rPr>
            </w:pPr>
            <w:r>
              <w:rPr>
                <w:color w:val="231F20"/>
                <w:sz w:val="22"/>
                <w:u w:val="single" w:color="231F20"/>
              </w:rPr>
              <w:t>Prescription Drug Co-Payments</w:t>
            </w:r>
          </w:p>
          <w:p>
            <w:pPr>
              <w:pStyle w:val="TableParagraph"/>
              <w:spacing w:before="1"/>
              <w:ind w:left="385" w:right="187"/>
              <w:rPr>
                <w:sz w:val="22"/>
              </w:rPr>
            </w:pPr>
            <w:r>
              <w:rPr>
                <w:color w:val="231F20"/>
                <w:sz w:val="22"/>
              </w:rPr>
              <w:t>Retail Prescription Drug Card Program Co-Payments (30-Day Supply)</w:t>
            </w:r>
          </w:p>
          <w:p>
            <w:pPr>
              <w:pStyle w:val="TableParagraph"/>
              <w:ind w:left="384" w:right="81"/>
              <w:jc w:val="both"/>
              <w:rPr>
                <w:sz w:val="16"/>
              </w:rPr>
            </w:pPr>
            <w:r>
              <w:rPr>
                <w:color w:val="231F20"/>
                <w:sz w:val="16"/>
              </w:rPr>
              <w:t>A Covered Person may fill a prescription for up to and including a 30-day supply for the co-payment amounts shown. If a prescribing Physician requests more than a 30-day supply of a drug, up to a 90-day supply of a covered prescribed medication can be purchased at a participating pharmacy for the applicable Mail Service Program co-payment specified below.</w:t>
            </w:r>
          </w:p>
        </w:tc>
        <w:tc>
          <w:tcPr>
            <w:tcW w:w="4770" w:type="dxa"/>
          </w:tcPr>
          <w:p>
            <w:pPr>
              <w:pStyle w:val="TableParagraph"/>
              <w:spacing w:before="2"/>
              <w:rPr>
                <w:sz w:val="27"/>
              </w:rPr>
            </w:pPr>
          </w:p>
          <w:p>
            <w:pPr>
              <w:pStyle w:val="TableParagraph"/>
              <w:spacing w:before="0"/>
              <w:ind w:left="1076"/>
              <w:rPr>
                <w:sz w:val="22"/>
              </w:rPr>
            </w:pPr>
            <w:r>
              <w:rPr>
                <w:color w:val="231F20"/>
                <w:sz w:val="22"/>
              </w:rPr>
              <w:t>$10/Rx Formulary Tier 1</w:t>
            </w:r>
            <w:r>
              <w:rPr>
                <w:color w:val="231F20"/>
                <w:spacing w:val="-7"/>
                <w:sz w:val="22"/>
              </w:rPr>
              <w:t> </w:t>
            </w:r>
            <w:r>
              <w:rPr>
                <w:color w:val="231F20"/>
                <w:sz w:val="22"/>
              </w:rPr>
              <w:t>drug,</w:t>
            </w:r>
          </w:p>
          <w:p>
            <w:pPr>
              <w:pStyle w:val="TableParagraph"/>
              <w:spacing w:before="0"/>
              <w:ind w:left="1076"/>
              <w:rPr>
                <w:sz w:val="22"/>
              </w:rPr>
            </w:pPr>
            <w:r>
              <w:rPr>
                <w:color w:val="231F20"/>
                <w:sz w:val="22"/>
              </w:rPr>
              <w:t>$25/Rx Formulary Tier 2</w:t>
            </w:r>
            <w:r>
              <w:rPr>
                <w:color w:val="231F20"/>
                <w:spacing w:val="-7"/>
                <w:sz w:val="22"/>
              </w:rPr>
              <w:t> </w:t>
            </w:r>
            <w:r>
              <w:rPr>
                <w:color w:val="231F20"/>
                <w:sz w:val="22"/>
              </w:rPr>
              <w:t>drug,</w:t>
            </w:r>
          </w:p>
          <w:p>
            <w:pPr>
              <w:pStyle w:val="TableParagraph"/>
              <w:spacing w:before="0"/>
              <w:ind w:left="1103"/>
              <w:rPr>
                <w:sz w:val="22"/>
              </w:rPr>
            </w:pPr>
            <w:r>
              <w:rPr>
                <w:color w:val="231F20"/>
                <w:sz w:val="22"/>
              </w:rPr>
              <w:t>$50/Rx Formulary Tier 3</w:t>
            </w:r>
            <w:r>
              <w:rPr>
                <w:color w:val="231F20"/>
                <w:spacing w:val="-7"/>
                <w:sz w:val="22"/>
              </w:rPr>
              <w:t> </w:t>
            </w:r>
            <w:r>
              <w:rPr>
                <w:color w:val="231F20"/>
                <w:sz w:val="22"/>
              </w:rPr>
              <w:t>drug</w:t>
            </w:r>
          </w:p>
        </w:tc>
      </w:tr>
    </w:tbl>
    <w:p>
      <w:pPr>
        <w:spacing w:after="0"/>
        <w:rPr>
          <w:sz w:val="22"/>
        </w:rPr>
        <w:sectPr>
          <w:pgSz w:w="12240" w:h="15840"/>
          <w:pgMar w:header="203" w:footer="0" w:top="1540" w:bottom="280" w:left="1340" w:right="1080"/>
        </w:sectPr>
      </w:pPr>
    </w:p>
    <w:p>
      <w:pPr>
        <w:pStyle w:val="BodyText"/>
        <w:spacing w:before="11"/>
        <w:rPr>
          <w:sz w:val="23"/>
        </w:rPr>
      </w:pPr>
    </w:p>
    <w:tbl>
      <w:tblPr>
        <w:tblW w:w="0" w:type="auto"/>
        <w:jc w:val="left"/>
        <w:tblInd w:w="8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37"/>
        <w:gridCol w:w="4770"/>
      </w:tblGrid>
      <w:tr>
        <w:trPr>
          <w:trHeight w:val="372" w:hRule="atLeast"/>
        </w:trPr>
        <w:tc>
          <w:tcPr>
            <w:tcW w:w="8807" w:type="dxa"/>
            <w:gridSpan w:val="2"/>
            <w:shd w:val="clear" w:color="auto" w:fill="C7C8CA"/>
          </w:tcPr>
          <w:p>
            <w:pPr>
              <w:pStyle w:val="TableParagraph"/>
              <w:spacing w:before="59"/>
              <w:ind w:left="1302" w:right="1293"/>
              <w:jc w:val="center"/>
              <w:rPr>
                <w:b/>
                <w:sz w:val="22"/>
              </w:rPr>
            </w:pPr>
            <w:r>
              <w:rPr>
                <w:b/>
                <w:color w:val="231F20"/>
                <w:sz w:val="22"/>
              </w:rPr>
              <w:t>Schedule of Prescription Drug Benefits – Black Plan (Michigan)</w:t>
            </w:r>
          </w:p>
        </w:tc>
      </w:tr>
      <w:tr>
        <w:trPr>
          <w:trHeight w:val="4215" w:hRule="atLeast"/>
        </w:trPr>
        <w:tc>
          <w:tcPr>
            <w:tcW w:w="4037" w:type="dxa"/>
          </w:tcPr>
          <w:p>
            <w:pPr>
              <w:pStyle w:val="TableParagraph"/>
              <w:spacing w:before="59"/>
              <w:ind w:left="385" w:right="187" w:hanging="188"/>
              <w:rPr>
                <w:sz w:val="22"/>
              </w:rPr>
            </w:pPr>
            <w:r>
              <w:rPr>
                <w:color w:val="231F20"/>
                <w:sz w:val="22"/>
                <w:u w:val="single" w:color="231F20"/>
              </w:rPr>
              <w:t>Prescription Drug Co-Payments</w:t>
            </w:r>
            <w:r>
              <w:rPr>
                <w:color w:val="231F20"/>
                <w:sz w:val="22"/>
              </w:rPr>
              <w:t>, cont. Mail Service Program Co-Payments (90-Day Supply)</w:t>
            </w:r>
          </w:p>
          <w:p>
            <w:pPr>
              <w:pStyle w:val="TableParagraph"/>
              <w:spacing w:before="0"/>
              <w:rPr>
                <w:sz w:val="24"/>
              </w:rPr>
            </w:pPr>
          </w:p>
          <w:p>
            <w:pPr>
              <w:pStyle w:val="TableParagraph"/>
              <w:spacing w:before="10"/>
              <w:rPr>
                <w:sz w:val="18"/>
              </w:rPr>
            </w:pPr>
          </w:p>
          <w:p>
            <w:pPr>
              <w:pStyle w:val="TableParagraph"/>
              <w:spacing w:before="0"/>
              <w:ind w:left="385" w:right="671"/>
              <w:rPr>
                <w:sz w:val="22"/>
              </w:rPr>
            </w:pPr>
            <w:r>
              <w:rPr>
                <w:color w:val="231F20"/>
                <w:sz w:val="22"/>
              </w:rPr>
              <w:t>Specialty Pharmacy Program Co- Payment (30-Day Supply)</w:t>
            </w:r>
          </w:p>
        </w:tc>
        <w:tc>
          <w:tcPr>
            <w:tcW w:w="4770" w:type="dxa"/>
          </w:tcPr>
          <w:p>
            <w:pPr>
              <w:pStyle w:val="TableParagraph"/>
              <w:spacing w:before="2"/>
              <w:rPr>
                <w:sz w:val="27"/>
              </w:rPr>
            </w:pPr>
          </w:p>
          <w:p>
            <w:pPr>
              <w:pStyle w:val="TableParagraph"/>
              <w:spacing w:before="0"/>
              <w:ind w:left="1076"/>
              <w:rPr>
                <w:sz w:val="22"/>
              </w:rPr>
            </w:pPr>
            <w:r>
              <w:rPr>
                <w:color w:val="231F20"/>
                <w:sz w:val="22"/>
              </w:rPr>
              <w:t>$20/Rx Formulary Tier 1</w:t>
            </w:r>
            <w:r>
              <w:rPr>
                <w:color w:val="231F20"/>
                <w:spacing w:val="-7"/>
                <w:sz w:val="22"/>
              </w:rPr>
              <w:t> </w:t>
            </w:r>
            <w:r>
              <w:rPr>
                <w:color w:val="231F20"/>
                <w:sz w:val="22"/>
              </w:rPr>
              <w:t>drug,</w:t>
            </w:r>
          </w:p>
          <w:p>
            <w:pPr>
              <w:pStyle w:val="TableParagraph"/>
              <w:spacing w:before="0"/>
              <w:ind w:left="1076"/>
              <w:rPr>
                <w:sz w:val="22"/>
              </w:rPr>
            </w:pPr>
            <w:r>
              <w:rPr>
                <w:color w:val="231F20"/>
                <w:sz w:val="22"/>
              </w:rPr>
              <w:t>$50/Rx Formulary Tier 2</w:t>
            </w:r>
            <w:r>
              <w:rPr>
                <w:color w:val="231F20"/>
                <w:spacing w:val="-7"/>
                <w:sz w:val="22"/>
              </w:rPr>
              <w:t> </w:t>
            </w:r>
            <w:r>
              <w:rPr>
                <w:color w:val="231F20"/>
                <w:sz w:val="22"/>
              </w:rPr>
              <w:t>drug,</w:t>
            </w:r>
          </w:p>
          <w:p>
            <w:pPr>
              <w:pStyle w:val="TableParagraph"/>
              <w:spacing w:before="0"/>
              <w:ind w:left="1048"/>
              <w:rPr>
                <w:sz w:val="22"/>
              </w:rPr>
            </w:pPr>
            <w:r>
              <w:rPr>
                <w:color w:val="231F20"/>
                <w:sz w:val="22"/>
              </w:rPr>
              <w:t>$100/Rx Formulary Tier 3</w:t>
            </w:r>
            <w:r>
              <w:rPr>
                <w:color w:val="231F20"/>
                <w:spacing w:val="-9"/>
                <w:sz w:val="22"/>
              </w:rPr>
              <w:t> </w:t>
            </w:r>
            <w:r>
              <w:rPr>
                <w:color w:val="231F20"/>
                <w:sz w:val="22"/>
              </w:rPr>
              <w:t>drug</w:t>
            </w:r>
          </w:p>
          <w:p>
            <w:pPr>
              <w:pStyle w:val="TableParagraph"/>
              <w:spacing w:before="9"/>
              <w:rPr>
                <w:sz w:val="20"/>
              </w:rPr>
            </w:pPr>
          </w:p>
          <w:p>
            <w:pPr>
              <w:pStyle w:val="TableParagraph"/>
              <w:spacing w:before="1"/>
              <w:ind w:left="197" w:right="66"/>
              <w:jc w:val="both"/>
              <w:rPr>
                <w:sz w:val="22"/>
              </w:rPr>
            </w:pPr>
            <w:r>
              <w:rPr>
                <w:color w:val="231F20"/>
                <w:sz w:val="22"/>
              </w:rPr>
              <w:t>Specialty Prescription Drugs may be eligible for Plan coverage, but additional special coverage terms apply. These drugs must generally be filled or coordinated through the Prime Therapeutics Management LLC Pharmacy, LLC specialty pharmacy in order to be eligible for Plan coverage. Covered Persons can contact Prime Therapeutics Management LLC at (866) 554-2673 to learn more information, including the co-payment that will apply, or to obtain a list of drugs that can be filled only through the specialty pharmacy.</w:t>
            </w:r>
          </w:p>
        </w:tc>
      </w:tr>
      <w:tr>
        <w:trPr>
          <w:trHeight w:val="2517" w:hRule="atLeast"/>
        </w:trPr>
        <w:tc>
          <w:tcPr>
            <w:tcW w:w="8807" w:type="dxa"/>
            <w:gridSpan w:val="2"/>
          </w:tcPr>
          <w:p>
            <w:pPr>
              <w:pStyle w:val="TableParagraph"/>
              <w:spacing w:before="119"/>
              <w:ind w:left="370" w:right="69"/>
              <w:jc w:val="both"/>
              <w:rPr>
                <w:sz w:val="22"/>
              </w:rPr>
            </w:pPr>
            <w:r>
              <w:rPr>
                <w:b/>
                <w:color w:val="231F20"/>
                <w:sz w:val="22"/>
              </w:rPr>
              <w:t>Special Note about Specialty Prescription Drug Coverage: </w:t>
            </w:r>
            <w:r>
              <w:rPr>
                <w:color w:val="231F20"/>
                <w:sz w:val="22"/>
              </w:rPr>
              <w:t>The Plan requires all Covered Persons to enroll in the Plan’s advocacy program, the Select Drugs and Products</w:t>
            </w:r>
            <w:r>
              <w:rPr>
                <w:color w:val="231F20"/>
                <w:sz w:val="22"/>
                <w:vertAlign w:val="superscript"/>
              </w:rPr>
              <w:t>SM</w:t>
            </w:r>
            <w:r>
              <w:rPr>
                <w:color w:val="231F20"/>
                <w:sz w:val="22"/>
                <w:vertAlign w:val="baseline"/>
              </w:rPr>
              <w:t> Program, when prescribed a Specialty Prescription Drug that has been listed on the Select Drugs and Products List. For additional information about the Select Drugs and Products</w:t>
            </w:r>
            <w:r>
              <w:rPr>
                <w:color w:val="231F20"/>
                <w:sz w:val="22"/>
                <w:vertAlign w:val="superscript"/>
              </w:rPr>
              <w:t>SM</w:t>
            </w:r>
            <w:r>
              <w:rPr>
                <w:color w:val="231F20"/>
                <w:sz w:val="22"/>
                <w:vertAlign w:val="baseline"/>
              </w:rPr>
              <w:t> Program, the Covered Person can contact the Select Drugs and Products</w:t>
            </w:r>
            <w:r>
              <w:rPr>
                <w:color w:val="231F20"/>
                <w:sz w:val="22"/>
                <w:vertAlign w:val="superscript"/>
              </w:rPr>
              <w:t>SM</w:t>
            </w:r>
            <w:r>
              <w:rPr>
                <w:color w:val="231F20"/>
                <w:sz w:val="22"/>
                <w:vertAlign w:val="baseline"/>
              </w:rPr>
              <w:t> Program vendor, Paydhealth, at (877) 422-1776. Failure to meet the Plan’s prior authorization requirements and criteria, including enrollment in the Select Drugs and Products</w:t>
            </w:r>
            <w:r>
              <w:rPr>
                <w:color w:val="231F20"/>
                <w:sz w:val="22"/>
                <w:vertAlign w:val="superscript"/>
              </w:rPr>
              <w:t>SM</w:t>
            </w:r>
            <w:r>
              <w:rPr>
                <w:color w:val="231F20"/>
                <w:sz w:val="22"/>
                <w:vertAlign w:val="baseline"/>
              </w:rPr>
              <w:t> Program when applicable, will result in a cost-containment noncompliance penalty equal to a 100% reduction in benefits payable (i.e., the Covered Person will have to pay the full cost of the drug).</w:t>
            </w:r>
          </w:p>
        </w:tc>
      </w:tr>
    </w:tbl>
    <w:p>
      <w:pPr>
        <w:pStyle w:val="BodyText"/>
        <w:rPr>
          <w:sz w:val="20"/>
        </w:rPr>
      </w:pPr>
    </w:p>
    <w:p>
      <w:pPr>
        <w:pStyle w:val="BodyText"/>
        <w:spacing w:before="2"/>
        <w:rPr>
          <w:sz w:val="20"/>
        </w:rPr>
      </w:pPr>
    </w:p>
    <w:p>
      <w:pPr>
        <w:pStyle w:val="Heading1"/>
        <w:spacing w:before="90"/>
        <w:ind w:right="770"/>
      </w:pPr>
      <w:r>
        <w:rPr/>
        <w:pict>
          <v:line style="position:absolute;mso-position-horizontal-relative:page;mso-position-vertical-relative:paragraph;z-index:251672576" from="552.841003pt,32.083279pt" to="552.841003pt,215.323229pt" stroked="true" strokeweight=".47998pt" strokecolor="#231f20">
            <v:stroke dashstyle="solid"/>
            <w10:wrap type="none"/>
          </v:line>
        </w:pict>
      </w:r>
      <w:r>
        <w:rPr>
          <w:color w:val="231F20"/>
        </w:rPr>
        <w:t>SCHEDULE OF MEDICAL BENEFITS – ORANGE PLAN (MICHIGAN)</w:t>
      </w:r>
    </w:p>
    <w:p>
      <w:pPr>
        <w:pStyle w:val="BodyText"/>
        <w:spacing w:before="6"/>
        <w:rPr>
          <w:b/>
          <w:sz w:val="20"/>
        </w:rPr>
      </w:pPr>
      <w:r>
        <w:rPr/>
        <w:pict>
          <v:group style="position:absolute;margin-left:107.760513pt;margin-top:13.80316pt;width:445.35pt;height:183.25pt;mso-position-horizontal-relative:page;mso-position-vertical-relative:paragraph;z-index:-251644928;mso-wrap-distance-left:0;mso-wrap-distance-right:0" coordorigin="2155,276" coordsize="8907,3665">
            <v:shape style="position:absolute;left:2160;top:663;width:8897;height:3273" type="#_x0000_t202" filled="false" stroked="true" strokeweight=".47998pt" strokecolor="#231f20">
              <v:textbox inset="0,0,0,0">
                <w:txbxContent>
                  <w:p>
                    <w:pPr>
                      <w:spacing w:before="120"/>
                      <w:ind w:left="193" w:right="0" w:firstLine="0"/>
                      <w:jc w:val="left"/>
                      <w:rPr>
                        <w:sz w:val="22"/>
                      </w:rPr>
                    </w:pPr>
                    <w:r>
                      <w:rPr>
                        <w:color w:val="231F20"/>
                        <w:sz w:val="22"/>
                      </w:rPr>
                      <w:t>1. As used throughout the Schedule of Benefits, the following terminology shall mean:</w:t>
                    </w:r>
                  </w:p>
                  <w:p>
                    <w:pPr>
                      <w:spacing w:line="240" w:lineRule="auto" w:before="10"/>
                      <w:rPr>
                        <w:sz w:val="21"/>
                      </w:rPr>
                    </w:pPr>
                  </w:p>
                  <w:p>
                    <w:pPr>
                      <w:spacing w:before="0"/>
                      <w:ind w:left="553" w:right="73" w:hanging="1"/>
                      <w:jc w:val="both"/>
                      <w:rPr>
                        <w:sz w:val="22"/>
                      </w:rPr>
                    </w:pPr>
                    <w:r>
                      <w:rPr>
                        <w:color w:val="231F20"/>
                        <w:sz w:val="22"/>
                        <w:u w:val="single" w:color="231F20"/>
                      </w:rPr>
                      <w:t>Tier 1</w:t>
                    </w:r>
                    <w:r>
                      <w:rPr>
                        <w:color w:val="231F20"/>
                        <w:sz w:val="22"/>
                      </w:rPr>
                      <w:t>: Charges billed by providers that participate in the Nomi Health Network. Nomi</w:t>
                    </w:r>
                    <w:r>
                      <w:rPr>
                        <w:color w:val="231F20"/>
                        <w:spacing w:val="-38"/>
                        <w:sz w:val="22"/>
                      </w:rPr>
                      <w:t> </w:t>
                    </w:r>
                    <w:r>
                      <w:rPr>
                        <w:color w:val="231F20"/>
                        <w:sz w:val="22"/>
                      </w:rPr>
                      <w:t>Health Network offers most covered healthcare services at zero cost to Covered Persons. There is no co-payment or Deductible requirement when using Nomi Health Network Providers, except for</w:t>
                    </w:r>
                    <w:r>
                      <w:rPr>
                        <w:color w:val="231F20"/>
                        <w:spacing w:val="-13"/>
                        <w:sz w:val="22"/>
                      </w:rPr>
                      <w:t> </w:t>
                    </w:r>
                    <w:r>
                      <w:rPr>
                        <w:color w:val="231F20"/>
                        <w:sz w:val="22"/>
                      </w:rPr>
                      <w:t>the</w:t>
                    </w:r>
                    <w:r>
                      <w:rPr>
                        <w:color w:val="231F20"/>
                        <w:spacing w:val="-12"/>
                        <w:sz w:val="22"/>
                      </w:rPr>
                      <w:t> </w:t>
                    </w:r>
                    <w:r>
                      <w:rPr>
                        <w:color w:val="231F20"/>
                        <w:sz w:val="22"/>
                      </w:rPr>
                      <w:t>services</w:t>
                    </w:r>
                    <w:r>
                      <w:rPr>
                        <w:color w:val="231F20"/>
                        <w:spacing w:val="-12"/>
                        <w:sz w:val="22"/>
                      </w:rPr>
                      <w:t> </w:t>
                    </w:r>
                    <w:r>
                      <w:rPr>
                        <w:color w:val="231F20"/>
                        <w:sz w:val="22"/>
                      </w:rPr>
                      <w:t>listed</w:t>
                    </w:r>
                    <w:r>
                      <w:rPr>
                        <w:color w:val="231F20"/>
                        <w:spacing w:val="-13"/>
                        <w:sz w:val="22"/>
                      </w:rPr>
                      <w:t> </w:t>
                    </w:r>
                    <w:r>
                      <w:rPr>
                        <w:color w:val="231F20"/>
                        <w:sz w:val="22"/>
                      </w:rPr>
                      <w:t>otherwise.</w:t>
                    </w:r>
                    <w:r>
                      <w:rPr>
                        <w:color w:val="231F20"/>
                        <w:spacing w:val="31"/>
                        <w:sz w:val="22"/>
                      </w:rPr>
                      <w:t> </w:t>
                    </w:r>
                    <w:r>
                      <w:rPr>
                        <w:color w:val="231F20"/>
                        <w:sz w:val="22"/>
                      </w:rPr>
                      <w:t>To</w:t>
                    </w:r>
                    <w:r>
                      <w:rPr>
                        <w:color w:val="231F20"/>
                        <w:spacing w:val="-12"/>
                        <w:sz w:val="22"/>
                      </w:rPr>
                      <w:t> </w:t>
                    </w:r>
                    <w:r>
                      <w:rPr>
                        <w:color w:val="231F20"/>
                        <w:sz w:val="22"/>
                      </w:rPr>
                      <w:t>learn</w:t>
                    </w:r>
                    <w:r>
                      <w:rPr>
                        <w:color w:val="231F20"/>
                        <w:spacing w:val="-13"/>
                        <w:sz w:val="22"/>
                      </w:rPr>
                      <w:t> </w:t>
                    </w:r>
                    <w:r>
                      <w:rPr>
                        <w:color w:val="231F20"/>
                        <w:sz w:val="22"/>
                      </w:rPr>
                      <w:t>more</w:t>
                    </w:r>
                    <w:r>
                      <w:rPr>
                        <w:color w:val="231F20"/>
                        <w:spacing w:val="-13"/>
                        <w:sz w:val="22"/>
                      </w:rPr>
                      <w:t> </w:t>
                    </w:r>
                    <w:r>
                      <w:rPr>
                        <w:color w:val="231F20"/>
                        <w:sz w:val="22"/>
                      </w:rPr>
                      <w:t>about</w:t>
                    </w:r>
                    <w:r>
                      <w:rPr>
                        <w:color w:val="231F20"/>
                        <w:spacing w:val="-13"/>
                        <w:sz w:val="22"/>
                      </w:rPr>
                      <w:t> </w:t>
                    </w:r>
                    <w:r>
                      <w:rPr>
                        <w:color w:val="231F20"/>
                        <w:sz w:val="22"/>
                      </w:rPr>
                      <w:t>Nomi</w:t>
                    </w:r>
                    <w:r>
                      <w:rPr>
                        <w:color w:val="231F20"/>
                        <w:spacing w:val="-12"/>
                        <w:sz w:val="22"/>
                      </w:rPr>
                      <w:t> </w:t>
                    </w:r>
                    <w:r>
                      <w:rPr>
                        <w:color w:val="231F20"/>
                        <w:sz w:val="22"/>
                      </w:rPr>
                      <w:t>Health</w:t>
                    </w:r>
                    <w:r>
                      <w:rPr>
                        <w:color w:val="231F20"/>
                        <w:spacing w:val="-13"/>
                        <w:sz w:val="22"/>
                      </w:rPr>
                      <w:t> </w:t>
                    </w:r>
                    <w:r>
                      <w:rPr>
                        <w:color w:val="231F20"/>
                        <w:sz w:val="22"/>
                      </w:rPr>
                      <w:t>Network</w:t>
                    </w:r>
                    <w:r>
                      <w:rPr>
                        <w:color w:val="231F20"/>
                        <w:spacing w:val="-12"/>
                        <w:sz w:val="22"/>
                      </w:rPr>
                      <w:t> </w:t>
                    </w:r>
                    <w:r>
                      <w:rPr>
                        <w:color w:val="231F20"/>
                        <w:sz w:val="22"/>
                      </w:rPr>
                      <w:t>and</w:t>
                    </w:r>
                    <w:r>
                      <w:rPr>
                        <w:color w:val="231F20"/>
                        <w:spacing w:val="-13"/>
                        <w:sz w:val="22"/>
                      </w:rPr>
                      <w:t> </w:t>
                    </w:r>
                    <w:r>
                      <w:rPr>
                        <w:color w:val="231F20"/>
                        <w:sz w:val="22"/>
                      </w:rPr>
                      <w:t>how</w:t>
                    </w:r>
                    <w:r>
                      <w:rPr>
                        <w:color w:val="231F20"/>
                        <w:spacing w:val="-12"/>
                        <w:sz w:val="22"/>
                      </w:rPr>
                      <w:t> </w:t>
                    </w:r>
                    <w:r>
                      <w:rPr>
                        <w:color w:val="231F20"/>
                        <w:sz w:val="22"/>
                      </w:rPr>
                      <w:t>to</w:t>
                    </w:r>
                    <w:r>
                      <w:rPr>
                        <w:color w:val="231F20"/>
                        <w:spacing w:val="-13"/>
                        <w:sz w:val="22"/>
                      </w:rPr>
                      <w:t> </w:t>
                    </w:r>
                    <w:r>
                      <w:rPr>
                        <w:color w:val="231F20"/>
                        <w:sz w:val="22"/>
                      </w:rPr>
                      <w:t>reduce out-of-pocket costs when obtaining healthcare services, visit </w:t>
                    </w:r>
                    <w:hyperlink r:id="rId6">
                      <w:r>
                        <w:rPr>
                          <w:color w:val="231F20"/>
                          <w:sz w:val="22"/>
                        </w:rPr>
                        <w:t>www.nomihealth.com/provider-</w:t>
                      </w:r>
                    </w:hyperlink>
                    <w:r>
                      <w:rPr>
                        <w:color w:val="231F20"/>
                        <w:sz w:val="22"/>
                      </w:rPr>
                      <w:t> search, or call (855)</w:t>
                    </w:r>
                    <w:r>
                      <w:rPr>
                        <w:color w:val="231F20"/>
                        <w:spacing w:val="-2"/>
                        <w:sz w:val="22"/>
                      </w:rPr>
                      <w:t> </w:t>
                    </w:r>
                    <w:r>
                      <w:rPr>
                        <w:color w:val="231F20"/>
                        <w:sz w:val="22"/>
                      </w:rPr>
                      <w:t>601-1900.</w:t>
                    </w:r>
                  </w:p>
                  <w:p>
                    <w:pPr>
                      <w:spacing w:before="120"/>
                      <w:ind w:left="553" w:right="72" w:firstLine="0"/>
                      <w:jc w:val="both"/>
                      <w:rPr>
                        <w:sz w:val="22"/>
                      </w:rPr>
                    </w:pPr>
                    <w:r>
                      <w:rPr>
                        <w:color w:val="231F20"/>
                        <w:sz w:val="22"/>
                        <w:u w:val="single" w:color="231F20"/>
                      </w:rPr>
                      <w:t>Tier 2</w:t>
                    </w:r>
                    <w:r>
                      <w:rPr>
                        <w:color w:val="231F20"/>
                        <w:sz w:val="22"/>
                      </w:rPr>
                      <w:t>: Charges billed by providers that participate with any network used by the Plan, except for the Nomi Health Network as identified elsewhere in this provision.</w:t>
                    </w:r>
                  </w:p>
                  <w:p>
                    <w:pPr>
                      <w:spacing w:before="121"/>
                      <w:ind w:left="553" w:right="0" w:firstLine="0"/>
                      <w:jc w:val="both"/>
                      <w:rPr>
                        <w:sz w:val="22"/>
                      </w:rPr>
                    </w:pPr>
                    <w:r>
                      <w:rPr>
                        <w:color w:val="231F20"/>
                        <w:sz w:val="22"/>
                        <w:u w:val="single" w:color="231F20"/>
                      </w:rPr>
                      <w:t>Tier 3</w:t>
                    </w:r>
                    <w:r>
                      <w:rPr>
                        <w:color w:val="231F20"/>
                        <w:sz w:val="22"/>
                      </w:rPr>
                      <w:t>: Charges billed by providers that do not participate with any network used by the Plan.</w:t>
                    </w:r>
                  </w:p>
                </w:txbxContent>
              </v:textbox>
              <v:stroke dashstyle="solid"/>
              <w10:wrap type="none"/>
            </v:shape>
            <v:shape style="position:absolute;left:2160;top:280;width:8897;height:383" type="#_x0000_t202" filled="true" fillcolor="#c7c8ca" stroked="true" strokeweight=".47998pt" strokecolor="#231f20">
              <v:textbox inset="0,0,0,0">
                <w:txbxContent>
                  <w:p>
                    <w:pPr>
                      <w:spacing w:before="60"/>
                      <w:ind w:left="2449" w:right="2334" w:firstLine="0"/>
                      <w:jc w:val="center"/>
                      <w:rPr>
                        <w:b/>
                        <w:sz w:val="22"/>
                      </w:rPr>
                    </w:pPr>
                    <w:r>
                      <w:rPr>
                        <w:b/>
                        <w:color w:val="231F20"/>
                        <w:sz w:val="22"/>
                      </w:rPr>
                      <w:t>Important Notes – Orange Plan (Michigan)</w:t>
                    </w:r>
                  </w:p>
                </w:txbxContent>
              </v:textbox>
              <v:fill type="solid"/>
              <v:stroke dashstyle="solid"/>
              <w10:wrap type="none"/>
            </v:shape>
            <w10:wrap type="topAndBottom"/>
          </v:group>
        </w:pict>
      </w:r>
    </w:p>
    <w:p>
      <w:pPr>
        <w:spacing w:after="0"/>
        <w:rPr>
          <w:sz w:val="20"/>
        </w:rPr>
        <w:sectPr>
          <w:pgSz w:w="12240" w:h="15840"/>
          <w:pgMar w:header="203" w:footer="0" w:top="1540" w:bottom="280" w:left="1340" w:right="1080"/>
        </w:sectPr>
      </w:pPr>
    </w:p>
    <w:p>
      <w:pPr>
        <w:pStyle w:val="BodyText"/>
        <w:spacing w:before="1"/>
        <w:rPr>
          <w:b/>
          <w:sz w:val="22"/>
        </w:rPr>
      </w:pPr>
    </w:p>
    <w:p>
      <w:pPr>
        <w:spacing w:before="91"/>
        <w:ind w:left="3294" w:right="0" w:firstLine="0"/>
        <w:jc w:val="left"/>
        <w:rPr>
          <w:b/>
          <w:sz w:val="22"/>
        </w:rPr>
      </w:pPr>
      <w:r>
        <w:rPr/>
        <w:pict>
          <v:group style="position:absolute;margin-left:107.760002pt;margin-top:1.078386pt;width:445.35pt;height:585.5pt;mso-position-horizontal-relative:page;mso-position-vertical-relative:paragraph;z-index:-254162944" coordorigin="2155,22" coordsize="8907,11710">
            <v:shape style="position:absolute;left:2164;top:31;width:8888;height:374" coordorigin="2165,31" coordsize="8888,374" path="m11052,31l10859,31,2358,31,2165,31,2165,404,2358,404,10859,404,11052,404,11052,31e" filled="true" fillcolor="#c7c8ca" stroked="false">
              <v:path arrowok="t"/>
              <v:fill type="solid"/>
            </v:shape>
            <v:rect style="position:absolute;left:2155;top:21;width:10;height:10" filled="true" fillcolor="#231f20" stroked="false">
              <v:fill type="solid"/>
            </v:rect>
            <v:line style="position:absolute" from="2155,26" to="11062,26" stroked="true" strokeweight=".48096pt" strokecolor="#231f20">
              <v:stroke dashstyle="solid"/>
            </v:line>
            <v:rect style="position:absolute;left:11052;top:21;width:10;height:10" filled="true" fillcolor="#231f20" stroked="false">
              <v:fill type="solid"/>
            </v:rect>
            <v:line style="position:absolute" from="2160,31" to="2160,404" stroked="true" strokeweight=".481pt" strokecolor="#231f20">
              <v:stroke dashstyle="solid"/>
            </v:line>
            <v:shape style="position:absolute;left:2155;top:31;width:8907;height:378" coordorigin="2155,31" coordsize="8907,378" path="m11057,31l11057,404m2155,409l11062,409e" filled="false" stroked="true" strokeweight=".47998pt" strokecolor="#231f20">
              <v:path arrowok="t"/>
              <v:stroke dashstyle="solid"/>
            </v:shape>
            <v:line style="position:absolute" from="2160,414" to="2160,5208" stroked="true" strokeweight=".481pt" strokecolor="#231f20">
              <v:stroke dashstyle="solid"/>
            </v:line>
            <v:line style="position:absolute" from="11057,414" to="11057,5208" stroked="true" strokeweight=".47998pt" strokecolor="#231f20">
              <v:stroke dashstyle="solid"/>
            </v:line>
            <v:line style="position:absolute" from="2160,5208" to="2160,11731" stroked="true" strokeweight=".481pt" strokecolor="#231f20">
              <v:stroke dashstyle="solid"/>
            </v:line>
            <v:line style="position:absolute" from="2155,11726" to="11052,11726" stroked="true" strokeweight=".48099pt" strokecolor="#231f20">
              <v:stroke dashstyle="solid"/>
            </v:line>
            <v:line style="position:absolute" from="11057,5208" to="11057,11731" stroked="true" strokeweight=".47998pt" strokecolor="#231f20">
              <v:stroke dashstyle="solid"/>
            </v:line>
            <w10:wrap type="none"/>
          </v:group>
        </w:pict>
      </w:r>
      <w:r>
        <w:rPr>
          <w:b/>
          <w:color w:val="231F20"/>
          <w:sz w:val="22"/>
        </w:rPr>
        <w:t>Important Notes – Orange Plan (Michigan)</w:t>
      </w:r>
    </w:p>
    <w:p>
      <w:pPr>
        <w:pStyle w:val="ListParagraph"/>
        <w:numPr>
          <w:ilvl w:val="0"/>
          <w:numId w:val="7"/>
        </w:numPr>
        <w:tabs>
          <w:tab w:pos="1378" w:val="left" w:leader="none"/>
        </w:tabs>
        <w:spacing w:line="240" w:lineRule="auto" w:before="190" w:after="0"/>
        <w:ind w:left="989" w:right="181" w:firstLine="0"/>
        <w:jc w:val="both"/>
        <w:rPr>
          <w:sz w:val="22"/>
        </w:rPr>
      </w:pPr>
      <w:r>
        <w:rPr>
          <w:color w:val="231F20"/>
          <w:sz w:val="22"/>
        </w:rPr>
        <w:t>As required by the No Surprises Act, if a Covered Person receives services in the following situations, the services will be paid at the Tier 1 Network benefit level (regardless of the network status of the billing provider): (1) emergency care; (2) transportation by air ambulance; or (3) nonemergency</w:t>
      </w:r>
      <w:r>
        <w:rPr>
          <w:color w:val="231F20"/>
          <w:spacing w:val="-10"/>
          <w:sz w:val="22"/>
        </w:rPr>
        <w:t> </w:t>
      </w:r>
      <w:r>
        <w:rPr>
          <w:color w:val="231F20"/>
          <w:sz w:val="22"/>
        </w:rPr>
        <w:t>care</w:t>
      </w:r>
      <w:r>
        <w:rPr>
          <w:color w:val="231F20"/>
          <w:spacing w:val="-9"/>
          <w:sz w:val="22"/>
        </w:rPr>
        <w:t> </w:t>
      </w:r>
      <w:r>
        <w:rPr>
          <w:color w:val="231F20"/>
          <w:sz w:val="22"/>
        </w:rPr>
        <w:t>at</w:t>
      </w:r>
      <w:r>
        <w:rPr>
          <w:color w:val="231F20"/>
          <w:spacing w:val="-8"/>
          <w:sz w:val="22"/>
        </w:rPr>
        <w:t> </w:t>
      </w:r>
      <w:r>
        <w:rPr>
          <w:color w:val="231F20"/>
          <w:sz w:val="22"/>
        </w:rPr>
        <w:t>a</w:t>
      </w:r>
      <w:r>
        <w:rPr>
          <w:color w:val="231F20"/>
          <w:spacing w:val="-9"/>
          <w:sz w:val="22"/>
        </w:rPr>
        <w:t> </w:t>
      </w:r>
      <w:r>
        <w:rPr>
          <w:color w:val="231F20"/>
          <w:sz w:val="22"/>
        </w:rPr>
        <w:t>Tier</w:t>
      </w:r>
      <w:r>
        <w:rPr>
          <w:color w:val="231F20"/>
          <w:spacing w:val="-9"/>
          <w:sz w:val="22"/>
        </w:rPr>
        <w:t> </w:t>
      </w:r>
      <w:r>
        <w:rPr>
          <w:color w:val="231F20"/>
          <w:sz w:val="22"/>
        </w:rPr>
        <w:t>1</w:t>
      </w:r>
      <w:r>
        <w:rPr>
          <w:color w:val="231F20"/>
          <w:spacing w:val="-10"/>
          <w:sz w:val="22"/>
        </w:rPr>
        <w:t> </w:t>
      </w:r>
      <w:r>
        <w:rPr>
          <w:color w:val="231F20"/>
          <w:sz w:val="22"/>
        </w:rPr>
        <w:t>facility</w:t>
      </w:r>
      <w:r>
        <w:rPr>
          <w:color w:val="231F20"/>
          <w:spacing w:val="-10"/>
          <w:sz w:val="22"/>
        </w:rPr>
        <w:t> </w:t>
      </w:r>
      <w:r>
        <w:rPr>
          <w:color w:val="231F20"/>
          <w:sz w:val="22"/>
        </w:rPr>
        <w:t>provided</w:t>
      </w:r>
      <w:r>
        <w:rPr>
          <w:color w:val="231F20"/>
          <w:spacing w:val="-10"/>
          <w:sz w:val="22"/>
        </w:rPr>
        <w:t> </w:t>
      </w:r>
      <w:r>
        <w:rPr>
          <w:color w:val="231F20"/>
          <w:sz w:val="22"/>
        </w:rPr>
        <w:t>by</w:t>
      </w:r>
      <w:r>
        <w:rPr>
          <w:color w:val="231F20"/>
          <w:spacing w:val="-9"/>
          <w:sz w:val="22"/>
        </w:rPr>
        <w:t> </w:t>
      </w:r>
      <w:r>
        <w:rPr>
          <w:color w:val="231F20"/>
          <w:sz w:val="22"/>
        </w:rPr>
        <w:t>a</w:t>
      </w:r>
      <w:r>
        <w:rPr>
          <w:color w:val="231F20"/>
          <w:spacing w:val="-10"/>
          <w:sz w:val="22"/>
        </w:rPr>
        <w:t> </w:t>
      </w:r>
      <w:r>
        <w:rPr>
          <w:color w:val="231F20"/>
          <w:sz w:val="22"/>
        </w:rPr>
        <w:t>Tier</w:t>
      </w:r>
      <w:r>
        <w:rPr>
          <w:color w:val="231F20"/>
          <w:spacing w:val="-10"/>
          <w:sz w:val="22"/>
        </w:rPr>
        <w:t> </w:t>
      </w:r>
      <w:r>
        <w:rPr>
          <w:color w:val="231F20"/>
          <w:sz w:val="22"/>
        </w:rPr>
        <w:t>2</w:t>
      </w:r>
      <w:r>
        <w:rPr>
          <w:color w:val="231F20"/>
          <w:spacing w:val="-10"/>
          <w:sz w:val="22"/>
        </w:rPr>
        <w:t> </w:t>
      </w:r>
      <w:r>
        <w:rPr>
          <w:color w:val="231F20"/>
          <w:sz w:val="22"/>
        </w:rPr>
        <w:t>or</w:t>
      </w:r>
      <w:r>
        <w:rPr>
          <w:color w:val="231F20"/>
          <w:spacing w:val="-10"/>
          <w:sz w:val="22"/>
        </w:rPr>
        <w:t> </w:t>
      </w:r>
      <w:r>
        <w:rPr>
          <w:color w:val="231F20"/>
          <w:sz w:val="22"/>
        </w:rPr>
        <w:t>Tier</w:t>
      </w:r>
      <w:r>
        <w:rPr>
          <w:color w:val="231F20"/>
          <w:spacing w:val="-10"/>
          <w:sz w:val="22"/>
        </w:rPr>
        <w:t> </w:t>
      </w:r>
      <w:r>
        <w:rPr>
          <w:color w:val="231F20"/>
          <w:sz w:val="22"/>
        </w:rPr>
        <w:t>3</w:t>
      </w:r>
      <w:r>
        <w:rPr>
          <w:color w:val="231F20"/>
          <w:spacing w:val="-10"/>
          <w:sz w:val="22"/>
        </w:rPr>
        <w:t> </w:t>
      </w:r>
      <w:r>
        <w:rPr>
          <w:color w:val="231F20"/>
          <w:sz w:val="22"/>
        </w:rPr>
        <w:t>Physician</w:t>
      </w:r>
      <w:r>
        <w:rPr>
          <w:color w:val="231F20"/>
          <w:spacing w:val="-9"/>
          <w:sz w:val="22"/>
        </w:rPr>
        <w:t> </w:t>
      </w:r>
      <w:r>
        <w:rPr>
          <w:color w:val="231F20"/>
          <w:sz w:val="22"/>
        </w:rPr>
        <w:t>or</w:t>
      </w:r>
      <w:r>
        <w:rPr>
          <w:color w:val="231F20"/>
          <w:spacing w:val="-9"/>
          <w:sz w:val="22"/>
        </w:rPr>
        <w:t> </w:t>
      </w:r>
      <w:r>
        <w:rPr>
          <w:color w:val="231F20"/>
          <w:sz w:val="22"/>
        </w:rPr>
        <w:t>laboratory,</w:t>
      </w:r>
      <w:r>
        <w:rPr>
          <w:color w:val="231F20"/>
          <w:spacing w:val="-9"/>
          <w:sz w:val="22"/>
        </w:rPr>
        <w:t> </w:t>
      </w:r>
      <w:r>
        <w:rPr>
          <w:color w:val="231F20"/>
          <w:sz w:val="22"/>
        </w:rPr>
        <w:t>unless the Covered Person provides informed</w:t>
      </w:r>
      <w:r>
        <w:rPr>
          <w:color w:val="231F20"/>
          <w:spacing w:val="-1"/>
          <w:sz w:val="22"/>
        </w:rPr>
        <w:t> </w:t>
      </w:r>
      <w:r>
        <w:rPr>
          <w:color w:val="231F20"/>
          <w:sz w:val="22"/>
        </w:rPr>
        <w:t>consent.</w:t>
      </w:r>
    </w:p>
    <w:p>
      <w:pPr>
        <w:spacing w:before="120"/>
        <w:ind w:left="989" w:right="179" w:firstLine="0"/>
        <w:jc w:val="both"/>
        <w:rPr>
          <w:sz w:val="22"/>
        </w:rPr>
      </w:pPr>
      <w:r>
        <w:rPr>
          <w:color w:val="231F20"/>
          <w:sz w:val="22"/>
        </w:rPr>
        <w:t>Additionally, if a Covered Person receives eligible treatment from a Tier 1 Provider, any charges for the following will be paid at the Tier 1 benefit level, even if provided by a Tier 2 or Tier 3 Provider: (1) anesthesiology, pathology, radiology, or neonatology; (2) assistant surgeons, hospitalists, or intensivists; (3) diagnostic services (including radiology and laboratory services); and (4) items and services provided by a Tier 2 or Tier 3 Provider if there was no Tier 1 Provider that could provide the item or service at the Tier 1 facility or office where the treatment was performed.</w:t>
      </w:r>
      <w:r>
        <w:rPr>
          <w:color w:val="231F20"/>
          <w:spacing w:val="31"/>
          <w:sz w:val="22"/>
        </w:rPr>
        <w:t> </w:t>
      </w:r>
      <w:r>
        <w:rPr>
          <w:color w:val="231F20"/>
          <w:sz w:val="22"/>
        </w:rPr>
        <w:t>If</w:t>
      </w:r>
      <w:r>
        <w:rPr>
          <w:color w:val="231F20"/>
          <w:spacing w:val="-12"/>
          <w:sz w:val="22"/>
        </w:rPr>
        <w:t> </w:t>
      </w:r>
      <w:r>
        <w:rPr>
          <w:color w:val="231F20"/>
          <w:sz w:val="22"/>
        </w:rPr>
        <w:t>a</w:t>
      </w:r>
      <w:r>
        <w:rPr>
          <w:color w:val="231F20"/>
          <w:spacing w:val="-12"/>
          <w:sz w:val="22"/>
        </w:rPr>
        <w:t> </w:t>
      </w:r>
      <w:r>
        <w:rPr>
          <w:color w:val="231F20"/>
          <w:sz w:val="22"/>
        </w:rPr>
        <w:t>Covered</w:t>
      </w:r>
      <w:r>
        <w:rPr>
          <w:color w:val="231F20"/>
          <w:spacing w:val="-12"/>
          <w:sz w:val="22"/>
        </w:rPr>
        <w:t> </w:t>
      </w:r>
      <w:r>
        <w:rPr>
          <w:color w:val="231F20"/>
          <w:sz w:val="22"/>
        </w:rPr>
        <w:t>Person</w:t>
      </w:r>
      <w:r>
        <w:rPr>
          <w:color w:val="231F20"/>
          <w:spacing w:val="-12"/>
          <w:sz w:val="22"/>
        </w:rPr>
        <w:t> </w:t>
      </w:r>
      <w:r>
        <w:rPr>
          <w:color w:val="231F20"/>
          <w:sz w:val="22"/>
        </w:rPr>
        <w:t>receives</w:t>
      </w:r>
      <w:r>
        <w:rPr>
          <w:color w:val="231F20"/>
          <w:spacing w:val="-11"/>
          <w:sz w:val="22"/>
        </w:rPr>
        <w:t> </w:t>
      </w:r>
      <w:r>
        <w:rPr>
          <w:color w:val="231F20"/>
          <w:sz w:val="22"/>
        </w:rPr>
        <w:t>eligible</w:t>
      </w:r>
      <w:r>
        <w:rPr>
          <w:color w:val="231F20"/>
          <w:spacing w:val="-12"/>
          <w:sz w:val="22"/>
        </w:rPr>
        <w:t> </w:t>
      </w:r>
      <w:r>
        <w:rPr>
          <w:color w:val="231F20"/>
          <w:sz w:val="22"/>
        </w:rPr>
        <w:t>treatment</w:t>
      </w:r>
      <w:r>
        <w:rPr>
          <w:color w:val="231F20"/>
          <w:spacing w:val="-12"/>
          <w:sz w:val="22"/>
        </w:rPr>
        <w:t> </w:t>
      </w:r>
      <w:r>
        <w:rPr>
          <w:color w:val="231F20"/>
          <w:sz w:val="22"/>
        </w:rPr>
        <w:t>at</w:t>
      </w:r>
      <w:r>
        <w:rPr>
          <w:color w:val="231F20"/>
          <w:spacing w:val="-12"/>
          <w:sz w:val="22"/>
        </w:rPr>
        <w:t> </w:t>
      </w:r>
      <w:r>
        <w:rPr>
          <w:color w:val="231F20"/>
          <w:sz w:val="22"/>
        </w:rPr>
        <w:t>a</w:t>
      </w:r>
      <w:r>
        <w:rPr>
          <w:color w:val="231F20"/>
          <w:spacing w:val="-12"/>
          <w:sz w:val="22"/>
        </w:rPr>
        <w:t> </w:t>
      </w:r>
      <w:r>
        <w:rPr>
          <w:color w:val="231F20"/>
          <w:sz w:val="22"/>
        </w:rPr>
        <w:t>Tier</w:t>
      </w:r>
      <w:r>
        <w:rPr>
          <w:color w:val="231F20"/>
          <w:spacing w:val="-12"/>
          <w:sz w:val="22"/>
        </w:rPr>
        <w:t> </w:t>
      </w:r>
      <w:r>
        <w:rPr>
          <w:color w:val="231F20"/>
          <w:sz w:val="22"/>
        </w:rPr>
        <w:t>2</w:t>
      </w:r>
      <w:r>
        <w:rPr>
          <w:color w:val="231F20"/>
          <w:spacing w:val="-12"/>
          <w:sz w:val="22"/>
        </w:rPr>
        <w:t> </w:t>
      </w:r>
      <w:r>
        <w:rPr>
          <w:color w:val="231F20"/>
          <w:sz w:val="22"/>
        </w:rPr>
        <w:t>Network</w:t>
      </w:r>
      <w:r>
        <w:rPr>
          <w:color w:val="231F20"/>
          <w:spacing w:val="-12"/>
          <w:sz w:val="22"/>
        </w:rPr>
        <w:t> </w:t>
      </w:r>
      <w:r>
        <w:rPr>
          <w:color w:val="231F20"/>
          <w:sz w:val="22"/>
        </w:rPr>
        <w:t>facility,</w:t>
      </w:r>
      <w:r>
        <w:rPr>
          <w:color w:val="231F20"/>
          <w:spacing w:val="-12"/>
          <w:sz w:val="22"/>
        </w:rPr>
        <w:t> </w:t>
      </w:r>
      <w:r>
        <w:rPr>
          <w:color w:val="231F20"/>
          <w:sz w:val="22"/>
        </w:rPr>
        <w:t>any</w:t>
      </w:r>
      <w:r>
        <w:rPr>
          <w:color w:val="231F20"/>
          <w:spacing w:val="-12"/>
          <w:sz w:val="22"/>
        </w:rPr>
        <w:t> </w:t>
      </w:r>
      <w:r>
        <w:rPr>
          <w:color w:val="231F20"/>
          <w:sz w:val="22"/>
        </w:rPr>
        <w:t>charges for the following will be paid at the Tier 2 benefit level, even if provided by a Tier 3 Physician or laboratory (if such charges are billed by Tier 1 providers, the Tier 1 Network benefit level will apply): (1) anesthesiology, pathology, radiology, or neonatology; (2) assistant surgeons, hospitalists, or intensivists; (3) diagnostic services (including radiology and laboratory services); and (4) items and services provided by a Tier 3 Physician or laboratory if there was no Tier 2 Physician or laboratory that could provide the item or service at the Tier 2</w:t>
      </w:r>
      <w:r>
        <w:rPr>
          <w:color w:val="231F20"/>
          <w:spacing w:val="-6"/>
          <w:sz w:val="22"/>
        </w:rPr>
        <w:t> </w:t>
      </w:r>
      <w:r>
        <w:rPr>
          <w:color w:val="231F20"/>
          <w:sz w:val="22"/>
        </w:rPr>
        <w:t>facility.</w:t>
      </w:r>
    </w:p>
    <w:p>
      <w:pPr>
        <w:pStyle w:val="BodyText"/>
        <w:rPr>
          <w:sz w:val="13"/>
        </w:rPr>
      </w:pPr>
    </w:p>
    <w:p>
      <w:pPr>
        <w:pStyle w:val="ListParagraph"/>
        <w:numPr>
          <w:ilvl w:val="0"/>
          <w:numId w:val="7"/>
        </w:numPr>
        <w:tabs>
          <w:tab w:pos="1378" w:val="left" w:leader="none"/>
        </w:tabs>
        <w:spacing w:line="240" w:lineRule="auto" w:before="91" w:after="0"/>
        <w:ind w:left="989" w:right="179" w:firstLine="0"/>
        <w:jc w:val="both"/>
        <w:rPr>
          <w:sz w:val="22"/>
        </w:rPr>
      </w:pPr>
      <w:r>
        <w:rPr>
          <w:color w:val="231F20"/>
          <w:sz w:val="22"/>
        </w:rPr>
        <w:t>If a Covered Person receives eligible treatment at a Tier 1 or Tier 2 facility and the Plan Administrator determines that the Covered Person had no choice over the Physician that provides treatment,</w:t>
      </w:r>
      <w:r>
        <w:rPr>
          <w:color w:val="231F20"/>
          <w:spacing w:val="-7"/>
          <w:sz w:val="22"/>
        </w:rPr>
        <w:t> </w:t>
      </w:r>
      <w:r>
        <w:rPr>
          <w:color w:val="231F20"/>
          <w:sz w:val="22"/>
        </w:rPr>
        <w:t>the</w:t>
      </w:r>
      <w:r>
        <w:rPr>
          <w:color w:val="231F20"/>
          <w:spacing w:val="-7"/>
          <w:sz w:val="22"/>
        </w:rPr>
        <w:t> </w:t>
      </w:r>
      <w:r>
        <w:rPr>
          <w:color w:val="231F20"/>
          <w:sz w:val="22"/>
        </w:rPr>
        <w:t>claim</w:t>
      </w:r>
      <w:r>
        <w:rPr>
          <w:color w:val="231F20"/>
          <w:spacing w:val="-7"/>
          <w:sz w:val="22"/>
        </w:rPr>
        <w:t> </w:t>
      </w:r>
      <w:r>
        <w:rPr>
          <w:color w:val="231F20"/>
          <w:sz w:val="22"/>
        </w:rPr>
        <w:t>may</w:t>
      </w:r>
      <w:r>
        <w:rPr>
          <w:color w:val="231F20"/>
          <w:spacing w:val="-7"/>
          <w:sz w:val="22"/>
        </w:rPr>
        <w:t> </w:t>
      </w:r>
      <w:r>
        <w:rPr>
          <w:color w:val="231F20"/>
          <w:sz w:val="22"/>
        </w:rPr>
        <w:t>be</w:t>
      </w:r>
      <w:r>
        <w:rPr>
          <w:color w:val="231F20"/>
          <w:spacing w:val="-7"/>
          <w:sz w:val="22"/>
        </w:rPr>
        <w:t> </w:t>
      </w:r>
      <w:r>
        <w:rPr>
          <w:color w:val="231F20"/>
          <w:sz w:val="22"/>
        </w:rPr>
        <w:t>adjusted.</w:t>
      </w:r>
      <w:r>
        <w:rPr>
          <w:color w:val="231F20"/>
          <w:spacing w:val="41"/>
          <w:sz w:val="22"/>
        </w:rPr>
        <w:t> </w:t>
      </w:r>
      <w:r>
        <w:rPr>
          <w:color w:val="231F20"/>
          <w:sz w:val="22"/>
        </w:rPr>
        <w:t>In</w:t>
      </w:r>
      <w:r>
        <w:rPr>
          <w:color w:val="231F20"/>
          <w:spacing w:val="-5"/>
          <w:sz w:val="22"/>
        </w:rPr>
        <w:t> </w:t>
      </w:r>
      <w:r>
        <w:rPr>
          <w:color w:val="231F20"/>
          <w:sz w:val="22"/>
        </w:rPr>
        <w:t>this</w:t>
      </w:r>
      <w:r>
        <w:rPr>
          <w:color w:val="231F20"/>
          <w:spacing w:val="-7"/>
          <w:sz w:val="22"/>
        </w:rPr>
        <w:t> </w:t>
      </w:r>
      <w:r>
        <w:rPr>
          <w:color w:val="231F20"/>
          <w:sz w:val="22"/>
        </w:rPr>
        <w:t>situation,</w:t>
      </w:r>
      <w:r>
        <w:rPr>
          <w:color w:val="231F20"/>
          <w:spacing w:val="-8"/>
          <w:sz w:val="22"/>
        </w:rPr>
        <w:t> </w:t>
      </w:r>
      <w:r>
        <w:rPr>
          <w:color w:val="231F20"/>
          <w:sz w:val="22"/>
        </w:rPr>
        <w:t>claims</w:t>
      </w:r>
      <w:r>
        <w:rPr>
          <w:color w:val="231F20"/>
          <w:spacing w:val="-7"/>
          <w:sz w:val="22"/>
        </w:rPr>
        <w:t> </w:t>
      </w:r>
      <w:r>
        <w:rPr>
          <w:color w:val="231F20"/>
          <w:sz w:val="22"/>
        </w:rPr>
        <w:t>from</w:t>
      </w:r>
      <w:r>
        <w:rPr>
          <w:color w:val="231F20"/>
          <w:spacing w:val="-6"/>
          <w:sz w:val="22"/>
        </w:rPr>
        <w:t> </w:t>
      </w:r>
      <w:r>
        <w:rPr>
          <w:color w:val="231F20"/>
          <w:sz w:val="22"/>
        </w:rPr>
        <w:t>a</w:t>
      </w:r>
      <w:r>
        <w:rPr>
          <w:color w:val="231F20"/>
          <w:spacing w:val="-7"/>
          <w:sz w:val="22"/>
        </w:rPr>
        <w:t> </w:t>
      </w:r>
      <w:r>
        <w:rPr>
          <w:color w:val="231F20"/>
          <w:sz w:val="22"/>
        </w:rPr>
        <w:t>Tier</w:t>
      </w:r>
      <w:r>
        <w:rPr>
          <w:color w:val="231F20"/>
          <w:spacing w:val="-7"/>
          <w:sz w:val="22"/>
        </w:rPr>
        <w:t> </w:t>
      </w:r>
      <w:r>
        <w:rPr>
          <w:color w:val="231F20"/>
          <w:sz w:val="22"/>
        </w:rPr>
        <w:t>2</w:t>
      </w:r>
      <w:r>
        <w:rPr>
          <w:color w:val="231F20"/>
          <w:spacing w:val="-6"/>
          <w:sz w:val="22"/>
        </w:rPr>
        <w:t> </w:t>
      </w:r>
      <w:r>
        <w:rPr>
          <w:color w:val="231F20"/>
          <w:sz w:val="22"/>
        </w:rPr>
        <w:t>or</w:t>
      </w:r>
      <w:r>
        <w:rPr>
          <w:color w:val="231F20"/>
          <w:spacing w:val="-7"/>
          <w:sz w:val="22"/>
        </w:rPr>
        <w:t> </w:t>
      </w:r>
      <w:r>
        <w:rPr>
          <w:color w:val="231F20"/>
          <w:sz w:val="22"/>
        </w:rPr>
        <w:t>Tier</w:t>
      </w:r>
      <w:r>
        <w:rPr>
          <w:color w:val="231F20"/>
          <w:spacing w:val="-7"/>
          <w:sz w:val="22"/>
        </w:rPr>
        <w:t> </w:t>
      </w:r>
      <w:r>
        <w:rPr>
          <w:color w:val="231F20"/>
          <w:sz w:val="22"/>
        </w:rPr>
        <w:t>3</w:t>
      </w:r>
      <w:r>
        <w:rPr>
          <w:color w:val="231F20"/>
          <w:spacing w:val="-7"/>
          <w:sz w:val="22"/>
        </w:rPr>
        <w:t> </w:t>
      </w:r>
      <w:r>
        <w:rPr>
          <w:color w:val="231F20"/>
          <w:sz w:val="22"/>
        </w:rPr>
        <w:t>Provider</w:t>
      </w:r>
      <w:r>
        <w:rPr>
          <w:color w:val="231F20"/>
          <w:spacing w:val="-7"/>
          <w:sz w:val="22"/>
        </w:rPr>
        <w:t> </w:t>
      </w:r>
      <w:r>
        <w:rPr>
          <w:color w:val="231F20"/>
          <w:sz w:val="22"/>
        </w:rPr>
        <w:t>may be adjusted to yield Tier 1-level or Tier 2-level benefits depending on the facility where treatment was</w:t>
      </w:r>
      <w:r>
        <w:rPr>
          <w:color w:val="231F20"/>
          <w:spacing w:val="-1"/>
          <w:sz w:val="22"/>
        </w:rPr>
        <w:t> </w:t>
      </w:r>
      <w:r>
        <w:rPr>
          <w:color w:val="231F20"/>
          <w:sz w:val="22"/>
        </w:rPr>
        <w:t>received.</w:t>
      </w:r>
    </w:p>
    <w:p>
      <w:pPr>
        <w:pStyle w:val="BodyText"/>
        <w:spacing w:before="9"/>
        <w:rPr>
          <w:sz w:val="20"/>
        </w:rPr>
      </w:pPr>
    </w:p>
    <w:p>
      <w:pPr>
        <w:spacing w:before="0"/>
        <w:ind w:left="989" w:right="181" w:firstLine="0"/>
        <w:jc w:val="both"/>
        <w:rPr>
          <w:sz w:val="22"/>
        </w:rPr>
      </w:pPr>
      <w:r>
        <w:rPr>
          <w:color w:val="231F20"/>
          <w:sz w:val="22"/>
        </w:rPr>
        <w:t>If a Covered Person receives treatment from a Tier 3 Provider and the Plan</w:t>
      </w:r>
      <w:r>
        <w:rPr>
          <w:color w:val="231F20"/>
          <w:spacing w:val="32"/>
          <w:sz w:val="22"/>
        </w:rPr>
        <w:t> </w:t>
      </w:r>
      <w:r>
        <w:rPr>
          <w:color w:val="231F20"/>
          <w:sz w:val="22"/>
        </w:rPr>
        <w:t>Administrator determines that treatment was not provided by a Tier 1 Provider or Tier 2 Provider for one of the reasons</w:t>
      </w:r>
      <w:r>
        <w:rPr>
          <w:color w:val="231F20"/>
          <w:spacing w:val="-14"/>
          <w:sz w:val="22"/>
        </w:rPr>
        <w:t> </w:t>
      </w:r>
      <w:r>
        <w:rPr>
          <w:color w:val="231F20"/>
          <w:sz w:val="22"/>
        </w:rPr>
        <w:t>specified</w:t>
      </w:r>
      <w:r>
        <w:rPr>
          <w:color w:val="231F20"/>
          <w:spacing w:val="-13"/>
          <w:sz w:val="22"/>
        </w:rPr>
        <w:t> </w:t>
      </w:r>
      <w:r>
        <w:rPr>
          <w:color w:val="231F20"/>
          <w:sz w:val="22"/>
        </w:rPr>
        <w:t>below,</w:t>
      </w:r>
      <w:r>
        <w:rPr>
          <w:color w:val="231F20"/>
          <w:spacing w:val="-13"/>
          <w:sz w:val="22"/>
        </w:rPr>
        <w:t> </w:t>
      </w:r>
      <w:r>
        <w:rPr>
          <w:color w:val="231F20"/>
          <w:sz w:val="22"/>
        </w:rPr>
        <w:t>the</w:t>
      </w:r>
      <w:r>
        <w:rPr>
          <w:color w:val="231F20"/>
          <w:spacing w:val="-15"/>
          <w:sz w:val="22"/>
        </w:rPr>
        <w:t> </w:t>
      </w:r>
      <w:r>
        <w:rPr>
          <w:color w:val="231F20"/>
          <w:sz w:val="22"/>
        </w:rPr>
        <w:t>claim</w:t>
      </w:r>
      <w:r>
        <w:rPr>
          <w:color w:val="231F20"/>
          <w:spacing w:val="-14"/>
          <w:sz w:val="22"/>
        </w:rPr>
        <w:t> </w:t>
      </w:r>
      <w:r>
        <w:rPr>
          <w:color w:val="231F20"/>
          <w:sz w:val="22"/>
        </w:rPr>
        <w:t>may</w:t>
      </w:r>
      <w:r>
        <w:rPr>
          <w:color w:val="231F20"/>
          <w:spacing w:val="-13"/>
          <w:sz w:val="22"/>
        </w:rPr>
        <w:t> </w:t>
      </w:r>
      <w:r>
        <w:rPr>
          <w:color w:val="231F20"/>
          <w:sz w:val="22"/>
        </w:rPr>
        <w:t>be</w:t>
      </w:r>
      <w:r>
        <w:rPr>
          <w:color w:val="231F20"/>
          <w:spacing w:val="-13"/>
          <w:sz w:val="22"/>
        </w:rPr>
        <w:t> </w:t>
      </w:r>
      <w:r>
        <w:rPr>
          <w:color w:val="231F20"/>
          <w:sz w:val="22"/>
        </w:rPr>
        <w:t>adjusted</w:t>
      </w:r>
      <w:r>
        <w:rPr>
          <w:color w:val="231F20"/>
          <w:spacing w:val="-13"/>
          <w:sz w:val="22"/>
        </w:rPr>
        <w:t> </w:t>
      </w:r>
      <w:r>
        <w:rPr>
          <w:color w:val="231F20"/>
          <w:sz w:val="22"/>
        </w:rPr>
        <w:t>to</w:t>
      </w:r>
      <w:r>
        <w:rPr>
          <w:color w:val="231F20"/>
          <w:spacing w:val="-15"/>
          <w:sz w:val="22"/>
        </w:rPr>
        <w:t> </w:t>
      </w:r>
      <w:r>
        <w:rPr>
          <w:color w:val="231F20"/>
          <w:sz w:val="22"/>
        </w:rPr>
        <w:t>yield</w:t>
      </w:r>
      <w:r>
        <w:rPr>
          <w:color w:val="231F20"/>
          <w:spacing w:val="-14"/>
          <w:sz w:val="22"/>
        </w:rPr>
        <w:t> </w:t>
      </w:r>
      <w:r>
        <w:rPr>
          <w:color w:val="231F20"/>
          <w:sz w:val="22"/>
        </w:rPr>
        <w:t>Tier</w:t>
      </w:r>
      <w:r>
        <w:rPr>
          <w:color w:val="231F20"/>
          <w:spacing w:val="-13"/>
          <w:sz w:val="22"/>
        </w:rPr>
        <w:t> </w:t>
      </w:r>
      <w:r>
        <w:rPr>
          <w:color w:val="231F20"/>
          <w:sz w:val="22"/>
        </w:rPr>
        <w:t>2-level</w:t>
      </w:r>
      <w:r>
        <w:rPr>
          <w:color w:val="231F20"/>
          <w:spacing w:val="-13"/>
          <w:sz w:val="22"/>
        </w:rPr>
        <w:t> </w:t>
      </w:r>
      <w:r>
        <w:rPr>
          <w:color w:val="231F20"/>
          <w:sz w:val="22"/>
        </w:rPr>
        <w:t>benefits</w:t>
      </w:r>
      <w:r>
        <w:rPr>
          <w:color w:val="231F20"/>
          <w:spacing w:val="-13"/>
          <w:sz w:val="22"/>
        </w:rPr>
        <w:t> </w:t>
      </w:r>
      <w:r>
        <w:rPr>
          <w:color w:val="231F20"/>
          <w:sz w:val="22"/>
        </w:rPr>
        <w:t>(unless</w:t>
      </w:r>
      <w:r>
        <w:rPr>
          <w:color w:val="231F20"/>
          <w:spacing w:val="-13"/>
          <w:sz w:val="22"/>
        </w:rPr>
        <w:t> </w:t>
      </w:r>
      <w:r>
        <w:rPr>
          <w:color w:val="231F20"/>
          <w:sz w:val="22"/>
        </w:rPr>
        <w:t>specifically stated otherwise</w:t>
      </w:r>
      <w:r>
        <w:rPr>
          <w:color w:val="231F20"/>
          <w:spacing w:val="-1"/>
          <w:sz w:val="22"/>
        </w:rPr>
        <w:t> </w:t>
      </w:r>
      <w:r>
        <w:rPr>
          <w:color w:val="231F20"/>
          <w:sz w:val="22"/>
        </w:rPr>
        <w:t>below):</w:t>
      </w:r>
    </w:p>
    <w:p>
      <w:pPr>
        <w:pStyle w:val="ListParagraph"/>
        <w:numPr>
          <w:ilvl w:val="1"/>
          <w:numId w:val="7"/>
        </w:numPr>
        <w:tabs>
          <w:tab w:pos="1998" w:val="left" w:leader="none"/>
        </w:tabs>
        <w:spacing w:line="240" w:lineRule="auto" w:before="120" w:after="0"/>
        <w:ind w:left="1997" w:right="181" w:hanging="360"/>
        <w:jc w:val="both"/>
        <w:rPr>
          <w:sz w:val="22"/>
        </w:rPr>
      </w:pPr>
      <w:r>
        <w:rPr>
          <w:color w:val="231F20"/>
          <w:sz w:val="22"/>
        </w:rPr>
        <w:t>There</w:t>
      </w:r>
      <w:r>
        <w:rPr>
          <w:color w:val="231F20"/>
          <w:spacing w:val="-8"/>
          <w:sz w:val="22"/>
        </w:rPr>
        <w:t> </w:t>
      </w:r>
      <w:r>
        <w:rPr>
          <w:color w:val="231F20"/>
          <w:sz w:val="22"/>
        </w:rPr>
        <w:t>was</w:t>
      </w:r>
      <w:r>
        <w:rPr>
          <w:color w:val="231F20"/>
          <w:spacing w:val="-8"/>
          <w:sz w:val="22"/>
        </w:rPr>
        <w:t> </w:t>
      </w:r>
      <w:r>
        <w:rPr>
          <w:color w:val="231F20"/>
          <w:sz w:val="22"/>
        </w:rPr>
        <w:t>not</w:t>
      </w:r>
      <w:r>
        <w:rPr>
          <w:color w:val="231F20"/>
          <w:spacing w:val="-8"/>
          <w:sz w:val="22"/>
        </w:rPr>
        <w:t> </w:t>
      </w:r>
      <w:r>
        <w:rPr>
          <w:color w:val="231F20"/>
          <w:sz w:val="22"/>
        </w:rPr>
        <w:t>access</w:t>
      </w:r>
      <w:r>
        <w:rPr>
          <w:color w:val="231F20"/>
          <w:spacing w:val="-8"/>
          <w:sz w:val="22"/>
        </w:rPr>
        <w:t> </w:t>
      </w:r>
      <w:r>
        <w:rPr>
          <w:color w:val="231F20"/>
          <w:sz w:val="22"/>
        </w:rPr>
        <w:t>to</w:t>
      </w:r>
      <w:r>
        <w:rPr>
          <w:color w:val="231F20"/>
          <w:spacing w:val="-8"/>
          <w:sz w:val="22"/>
        </w:rPr>
        <w:t> </w:t>
      </w:r>
      <w:r>
        <w:rPr>
          <w:color w:val="231F20"/>
          <w:sz w:val="22"/>
        </w:rPr>
        <w:t>a</w:t>
      </w:r>
      <w:r>
        <w:rPr>
          <w:color w:val="231F20"/>
          <w:spacing w:val="-6"/>
          <w:sz w:val="22"/>
        </w:rPr>
        <w:t> </w:t>
      </w:r>
      <w:r>
        <w:rPr>
          <w:color w:val="231F20"/>
          <w:sz w:val="22"/>
        </w:rPr>
        <w:t>Qualified</w:t>
      </w:r>
      <w:r>
        <w:rPr>
          <w:color w:val="231F20"/>
          <w:spacing w:val="-8"/>
          <w:sz w:val="22"/>
        </w:rPr>
        <w:t> </w:t>
      </w:r>
      <w:r>
        <w:rPr>
          <w:color w:val="231F20"/>
          <w:sz w:val="22"/>
        </w:rPr>
        <w:t>Tier</w:t>
      </w:r>
      <w:r>
        <w:rPr>
          <w:color w:val="231F20"/>
          <w:spacing w:val="-8"/>
          <w:sz w:val="22"/>
        </w:rPr>
        <w:t> </w:t>
      </w:r>
      <w:r>
        <w:rPr>
          <w:color w:val="231F20"/>
          <w:sz w:val="22"/>
        </w:rPr>
        <w:t>1</w:t>
      </w:r>
      <w:r>
        <w:rPr>
          <w:color w:val="231F20"/>
          <w:spacing w:val="-8"/>
          <w:sz w:val="22"/>
        </w:rPr>
        <w:t> </w:t>
      </w:r>
      <w:r>
        <w:rPr>
          <w:color w:val="231F20"/>
          <w:sz w:val="22"/>
        </w:rPr>
        <w:t>Provider</w:t>
      </w:r>
      <w:r>
        <w:rPr>
          <w:color w:val="231F20"/>
          <w:spacing w:val="-8"/>
          <w:sz w:val="22"/>
        </w:rPr>
        <w:t> </w:t>
      </w:r>
      <w:r>
        <w:rPr>
          <w:color w:val="231F20"/>
          <w:sz w:val="22"/>
        </w:rPr>
        <w:t>or</w:t>
      </w:r>
      <w:r>
        <w:rPr>
          <w:color w:val="231F20"/>
          <w:spacing w:val="-7"/>
          <w:sz w:val="22"/>
        </w:rPr>
        <w:t> </w:t>
      </w:r>
      <w:r>
        <w:rPr>
          <w:color w:val="231F20"/>
          <w:sz w:val="22"/>
        </w:rPr>
        <w:t>Qualified</w:t>
      </w:r>
      <w:r>
        <w:rPr>
          <w:color w:val="231F20"/>
          <w:spacing w:val="-8"/>
          <w:sz w:val="22"/>
        </w:rPr>
        <w:t> </w:t>
      </w:r>
      <w:r>
        <w:rPr>
          <w:color w:val="231F20"/>
          <w:sz w:val="22"/>
        </w:rPr>
        <w:t>Tier</w:t>
      </w:r>
      <w:r>
        <w:rPr>
          <w:color w:val="231F20"/>
          <w:spacing w:val="-8"/>
          <w:sz w:val="22"/>
        </w:rPr>
        <w:t> </w:t>
      </w:r>
      <w:r>
        <w:rPr>
          <w:color w:val="231F20"/>
          <w:sz w:val="22"/>
        </w:rPr>
        <w:t>2</w:t>
      </w:r>
      <w:r>
        <w:rPr>
          <w:color w:val="231F20"/>
          <w:spacing w:val="-8"/>
          <w:sz w:val="22"/>
        </w:rPr>
        <w:t> </w:t>
      </w:r>
      <w:r>
        <w:rPr>
          <w:color w:val="231F20"/>
          <w:sz w:val="22"/>
        </w:rPr>
        <w:t>Provider</w:t>
      </w:r>
      <w:r>
        <w:rPr>
          <w:color w:val="231F20"/>
          <w:spacing w:val="-8"/>
          <w:sz w:val="22"/>
        </w:rPr>
        <w:t> </w:t>
      </w:r>
      <w:r>
        <w:rPr>
          <w:color w:val="231F20"/>
          <w:sz w:val="22"/>
        </w:rPr>
        <w:t>located within a Reasonable Distance from the Covered Person’s</w:t>
      </w:r>
      <w:r>
        <w:rPr>
          <w:color w:val="231F20"/>
          <w:spacing w:val="-1"/>
          <w:sz w:val="22"/>
        </w:rPr>
        <w:t> </w:t>
      </w:r>
      <w:r>
        <w:rPr>
          <w:color w:val="231F20"/>
          <w:sz w:val="22"/>
        </w:rPr>
        <w:t>residence.</w:t>
      </w:r>
    </w:p>
    <w:p>
      <w:pPr>
        <w:pStyle w:val="ListParagraph"/>
        <w:numPr>
          <w:ilvl w:val="1"/>
          <w:numId w:val="7"/>
        </w:numPr>
        <w:tabs>
          <w:tab w:pos="1997" w:val="left" w:leader="none"/>
        </w:tabs>
        <w:spacing w:line="240" w:lineRule="auto" w:before="120" w:after="0"/>
        <w:ind w:left="1996" w:right="183" w:hanging="360"/>
        <w:jc w:val="both"/>
        <w:rPr>
          <w:sz w:val="22"/>
        </w:rPr>
      </w:pPr>
      <w:r>
        <w:rPr>
          <w:color w:val="231F20"/>
          <w:sz w:val="22"/>
        </w:rPr>
        <w:t>It</w:t>
      </w:r>
      <w:r>
        <w:rPr>
          <w:color w:val="231F20"/>
          <w:spacing w:val="-7"/>
          <w:sz w:val="22"/>
        </w:rPr>
        <w:t> </w:t>
      </w:r>
      <w:r>
        <w:rPr>
          <w:color w:val="231F20"/>
          <w:sz w:val="22"/>
        </w:rPr>
        <w:t>was</w:t>
      </w:r>
      <w:r>
        <w:rPr>
          <w:color w:val="231F20"/>
          <w:spacing w:val="-7"/>
          <w:sz w:val="22"/>
        </w:rPr>
        <w:t> </w:t>
      </w:r>
      <w:r>
        <w:rPr>
          <w:color w:val="231F20"/>
          <w:sz w:val="22"/>
        </w:rPr>
        <w:t>not</w:t>
      </w:r>
      <w:r>
        <w:rPr>
          <w:color w:val="231F20"/>
          <w:spacing w:val="-7"/>
          <w:sz w:val="22"/>
        </w:rPr>
        <w:t> </w:t>
      </w:r>
      <w:r>
        <w:rPr>
          <w:color w:val="231F20"/>
          <w:sz w:val="22"/>
        </w:rPr>
        <w:t>reasonable</w:t>
      </w:r>
      <w:r>
        <w:rPr>
          <w:color w:val="231F20"/>
          <w:spacing w:val="-6"/>
          <w:sz w:val="22"/>
        </w:rPr>
        <w:t> </w:t>
      </w:r>
      <w:r>
        <w:rPr>
          <w:color w:val="231F20"/>
          <w:sz w:val="22"/>
        </w:rPr>
        <w:t>for</w:t>
      </w:r>
      <w:r>
        <w:rPr>
          <w:color w:val="231F20"/>
          <w:spacing w:val="-7"/>
          <w:sz w:val="22"/>
        </w:rPr>
        <w:t> </w:t>
      </w:r>
      <w:r>
        <w:rPr>
          <w:color w:val="231F20"/>
          <w:sz w:val="22"/>
        </w:rPr>
        <w:t>the</w:t>
      </w:r>
      <w:r>
        <w:rPr>
          <w:color w:val="231F20"/>
          <w:spacing w:val="-7"/>
          <w:sz w:val="22"/>
        </w:rPr>
        <w:t> </w:t>
      </w:r>
      <w:r>
        <w:rPr>
          <w:color w:val="231F20"/>
          <w:sz w:val="22"/>
        </w:rPr>
        <w:t>Covered</w:t>
      </w:r>
      <w:r>
        <w:rPr>
          <w:color w:val="231F20"/>
          <w:spacing w:val="-6"/>
          <w:sz w:val="22"/>
        </w:rPr>
        <w:t> </w:t>
      </w:r>
      <w:r>
        <w:rPr>
          <w:color w:val="231F20"/>
          <w:sz w:val="22"/>
        </w:rPr>
        <w:t>Person</w:t>
      </w:r>
      <w:r>
        <w:rPr>
          <w:color w:val="231F20"/>
          <w:spacing w:val="-7"/>
          <w:sz w:val="22"/>
        </w:rPr>
        <w:t> </w:t>
      </w:r>
      <w:r>
        <w:rPr>
          <w:color w:val="231F20"/>
          <w:sz w:val="22"/>
        </w:rPr>
        <w:t>to</w:t>
      </w:r>
      <w:r>
        <w:rPr>
          <w:color w:val="231F20"/>
          <w:spacing w:val="-6"/>
          <w:sz w:val="22"/>
        </w:rPr>
        <w:t> </w:t>
      </w:r>
      <w:r>
        <w:rPr>
          <w:color w:val="231F20"/>
          <w:sz w:val="22"/>
        </w:rPr>
        <w:t>seek</w:t>
      </w:r>
      <w:r>
        <w:rPr>
          <w:color w:val="231F20"/>
          <w:spacing w:val="-7"/>
          <w:sz w:val="22"/>
        </w:rPr>
        <w:t> </w:t>
      </w:r>
      <w:r>
        <w:rPr>
          <w:color w:val="231F20"/>
          <w:sz w:val="22"/>
        </w:rPr>
        <w:t>care</w:t>
      </w:r>
      <w:r>
        <w:rPr>
          <w:color w:val="231F20"/>
          <w:spacing w:val="-6"/>
          <w:sz w:val="22"/>
        </w:rPr>
        <w:t> </w:t>
      </w:r>
      <w:r>
        <w:rPr>
          <w:color w:val="231F20"/>
          <w:sz w:val="22"/>
        </w:rPr>
        <w:t>from</w:t>
      </w:r>
      <w:r>
        <w:rPr>
          <w:color w:val="231F20"/>
          <w:spacing w:val="-7"/>
          <w:sz w:val="22"/>
        </w:rPr>
        <w:t> </w:t>
      </w:r>
      <w:r>
        <w:rPr>
          <w:color w:val="231F20"/>
          <w:sz w:val="22"/>
        </w:rPr>
        <w:t>a</w:t>
      </w:r>
      <w:r>
        <w:rPr>
          <w:color w:val="231F20"/>
          <w:spacing w:val="-7"/>
          <w:sz w:val="22"/>
        </w:rPr>
        <w:t> </w:t>
      </w:r>
      <w:r>
        <w:rPr>
          <w:color w:val="231F20"/>
          <w:sz w:val="22"/>
        </w:rPr>
        <w:t>Tier</w:t>
      </w:r>
      <w:r>
        <w:rPr>
          <w:color w:val="231F20"/>
          <w:spacing w:val="-7"/>
          <w:sz w:val="22"/>
        </w:rPr>
        <w:t> </w:t>
      </w:r>
      <w:r>
        <w:rPr>
          <w:color w:val="231F20"/>
          <w:sz w:val="22"/>
        </w:rPr>
        <w:t>1</w:t>
      </w:r>
      <w:r>
        <w:rPr>
          <w:color w:val="231F20"/>
          <w:spacing w:val="-6"/>
          <w:sz w:val="22"/>
        </w:rPr>
        <w:t> </w:t>
      </w:r>
      <w:r>
        <w:rPr>
          <w:color w:val="231F20"/>
          <w:sz w:val="22"/>
        </w:rPr>
        <w:t>Provider</w:t>
      </w:r>
      <w:r>
        <w:rPr>
          <w:color w:val="231F20"/>
          <w:spacing w:val="-8"/>
          <w:sz w:val="22"/>
        </w:rPr>
        <w:t> </w:t>
      </w:r>
      <w:r>
        <w:rPr>
          <w:color w:val="231F20"/>
          <w:sz w:val="22"/>
        </w:rPr>
        <w:t>or</w:t>
      </w:r>
      <w:r>
        <w:rPr>
          <w:color w:val="231F20"/>
          <w:spacing w:val="-7"/>
          <w:sz w:val="22"/>
        </w:rPr>
        <w:t> </w:t>
      </w:r>
      <w:r>
        <w:rPr>
          <w:color w:val="231F20"/>
          <w:sz w:val="22"/>
        </w:rPr>
        <w:t>Tier 2 Provider because of a Medical</w:t>
      </w:r>
      <w:r>
        <w:rPr>
          <w:color w:val="231F20"/>
          <w:spacing w:val="-1"/>
          <w:sz w:val="22"/>
        </w:rPr>
        <w:t> </w:t>
      </w:r>
      <w:r>
        <w:rPr>
          <w:color w:val="231F20"/>
          <w:sz w:val="22"/>
        </w:rPr>
        <w:t>Emergency.</w:t>
      </w:r>
    </w:p>
    <w:p>
      <w:pPr>
        <w:pStyle w:val="ListParagraph"/>
        <w:numPr>
          <w:ilvl w:val="1"/>
          <w:numId w:val="7"/>
        </w:numPr>
        <w:tabs>
          <w:tab w:pos="1998" w:val="left" w:leader="none"/>
        </w:tabs>
        <w:spacing w:line="240" w:lineRule="auto" w:before="120" w:after="0"/>
        <w:ind w:left="1997" w:right="179" w:hanging="361"/>
        <w:jc w:val="both"/>
        <w:rPr>
          <w:sz w:val="22"/>
        </w:rPr>
      </w:pPr>
      <w:r>
        <w:rPr>
          <w:color w:val="231F20"/>
          <w:sz w:val="22"/>
        </w:rPr>
        <w:t>A Covered Person either traveled to a place where he or she could not reasonably be expected to know the location of the nearest Tier 1 Provider or Tier 2 Provider or traveled to a place where no Tier 1 Provider or Tier 2 Providers are</w:t>
      </w:r>
      <w:r>
        <w:rPr>
          <w:color w:val="231F20"/>
          <w:spacing w:val="-6"/>
          <w:sz w:val="22"/>
        </w:rPr>
        <w:t> </w:t>
      </w:r>
      <w:r>
        <w:rPr>
          <w:color w:val="231F20"/>
          <w:sz w:val="22"/>
        </w:rPr>
        <w:t>available.</w:t>
      </w:r>
    </w:p>
    <w:p>
      <w:pPr>
        <w:pStyle w:val="ListParagraph"/>
        <w:numPr>
          <w:ilvl w:val="1"/>
          <w:numId w:val="7"/>
        </w:numPr>
        <w:tabs>
          <w:tab w:pos="1998" w:val="left" w:leader="none"/>
        </w:tabs>
        <w:spacing w:line="240" w:lineRule="auto" w:before="120" w:after="0"/>
        <w:ind w:left="1997" w:right="183" w:hanging="360"/>
        <w:jc w:val="both"/>
        <w:rPr>
          <w:sz w:val="22"/>
        </w:rPr>
      </w:pPr>
      <w:r>
        <w:rPr>
          <w:color w:val="231F20"/>
          <w:sz w:val="22"/>
        </w:rPr>
        <w:t>A Dependent child received Tier 3 treatment while attending a secondary school, college, university, or vocational/technical</w:t>
      </w:r>
      <w:r>
        <w:rPr>
          <w:color w:val="231F20"/>
          <w:spacing w:val="-1"/>
          <w:sz w:val="22"/>
        </w:rPr>
        <w:t> </w:t>
      </w:r>
      <w:r>
        <w:rPr>
          <w:color w:val="231F20"/>
          <w:sz w:val="22"/>
        </w:rPr>
        <w:t>school.</w:t>
      </w:r>
    </w:p>
    <w:p>
      <w:pPr>
        <w:spacing w:before="121"/>
        <w:ind w:left="989" w:right="181" w:firstLine="0"/>
        <w:jc w:val="both"/>
        <w:rPr>
          <w:sz w:val="22"/>
        </w:rPr>
      </w:pPr>
      <w:r>
        <w:rPr>
          <w:color w:val="231F20"/>
          <w:sz w:val="22"/>
        </w:rPr>
        <w:t>The term “Qualified” as used above means having the skills and equipment needed to adequately treat</w:t>
      </w:r>
      <w:r>
        <w:rPr>
          <w:color w:val="231F20"/>
          <w:spacing w:val="-13"/>
          <w:sz w:val="22"/>
        </w:rPr>
        <w:t> </w:t>
      </w:r>
      <w:r>
        <w:rPr>
          <w:color w:val="231F20"/>
          <w:sz w:val="22"/>
        </w:rPr>
        <w:t>the</w:t>
      </w:r>
      <w:r>
        <w:rPr>
          <w:color w:val="231F20"/>
          <w:spacing w:val="-12"/>
          <w:sz w:val="22"/>
        </w:rPr>
        <w:t> </w:t>
      </w:r>
      <w:r>
        <w:rPr>
          <w:color w:val="231F20"/>
          <w:sz w:val="22"/>
        </w:rPr>
        <w:t>Covered</w:t>
      </w:r>
      <w:r>
        <w:rPr>
          <w:color w:val="231F20"/>
          <w:spacing w:val="-12"/>
          <w:sz w:val="22"/>
        </w:rPr>
        <w:t> </w:t>
      </w:r>
      <w:r>
        <w:rPr>
          <w:color w:val="231F20"/>
          <w:sz w:val="22"/>
        </w:rPr>
        <w:t>Person’s</w:t>
      </w:r>
      <w:r>
        <w:rPr>
          <w:color w:val="231F20"/>
          <w:spacing w:val="-13"/>
          <w:sz w:val="22"/>
        </w:rPr>
        <w:t> </w:t>
      </w:r>
      <w:r>
        <w:rPr>
          <w:color w:val="231F20"/>
          <w:sz w:val="22"/>
        </w:rPr>
        <w:t>condition.</w:t>
      </w:r>
      <w:r>
        <w:rPr>
          <w:color w:val="231F20"/>
          <w:spacing w:val="31"/>
          <w:sz w:val="22"/>
        </w:rPr>
        <w:t> </w:t>
      </w:r>
      <w:r>
        <w:rPr>
          <w:color w:val="231F20"/>
          <w:sz w:val="22"/>
        </w:rPr>
        <w:t>The</w:t>
      </w:r>
      <w:r>
        <w:rPr>
          <w:color w:val="231F20"/>
          <w:spacing w:val="-13"/>
          <w:sz w:val="22"/>
        </w:rPr>
        <w:t> </w:t>
      </w:r>
      <w:r>
        <w:rPr>
          <w:color w:val="231F20"/>
          <w:sz w:val="22"/>
        </w:rPr>
        <w:t>term</w:t>
      </w:r>
      <w:r>
        <w:rPr>
          <w:color w:val="231F20"/>
          <w:spacing w:val="-12"/>
          <w:sz w:val="22"/>
        </w:rPr>
        <w:t> </w:t>
      </w:r>
      <w:r>
        <w:rPr>
          <w:color w:val="231F20"/>
          <w:sz w:val="22"/>
        </w:rPr>
        <w:t>“Reasonable</w:t>
      </w:r>
      <w:r>
        <w:rPr>
          <w:color w:val="231F20"/>
          <w:spacing w:val="-12"/>
          <w:sz w:val="22"/>
        </w:rPr>
        <w:t> </w:t>
      </w:r>
      <w:r>
        <w:rPr>
          <w:color w:val="231F20"/>
          <w:sz w:val="22"/>
        </w:rPr>
        <w:t>Distance”</w:t>
      </w:r>
      <w:r>
        <w:rPr>
          <w:color w:val="231F20"/>
          <w:spacing w:val="-13"/>
          <w:sz w:val="22"/>
        </w:rPr>
        <w:t> </w:t>
      </w:r>
      <w:r>
        <w:rPr>
          <w:color w:val="231F20"/>
          <w:sz w:val="22"/>
        </w:rPr>
        <w:t>as</w:t>
      </w:r>
      <w:r>
        <w:rPr>
          <w:color w:val="231F20"/>
          <w:spacing w:val="-12"/>
          <w:sz w:val="22"/>
        </w:rPr>
        <w:t> </w:t>
      </w:r>
      <w:r>
        <w:rPr>
          <w:color w:val="231F20"/>
          <w:sz w:val="22"/>
        </w:rPr>
        <w:t>used</w:t>
      </w:r>
      <w:r>
        <w:rPr>
          <w:color w:val="231F20"/>
          <w:spacing w:val="-12"/>
          <w:sz w:val="22"/>
        </w:rPr>
        <w:t> </w:t>
      </w:r>
      <w:r>
        <w:rPr>
          <w:color w:val="231F20"/>
          <w:sz w:val="22"/>
        </w:rPr>
        <w:t>above</w:t>
      </w:r>
      <w:r>
        <w:rPr>
          <w:color w:val="231F20"/>
          <w:spacing w:val="-12"/>
          <w:sz w:val="22"/>
        </w:rPr>
        <w:t> </w:t>
      </w:r>
      <w:r>
        <w:rPr>
          <w:color w:val="231F20"/>
          <w:sz w:val="22"/>
        </w:rPr>
        <w:t>approximates a 50-mile</w:t>
      </w:r>
      <w:r>
        <w:rPr>
          <w:color w:val="231F20"/>
          <w:spacing w:val="-1"/>
          <w:sz w:val="22"/>
        </w:rPr>
        <w:t> </w:t>
      </w:r>
      <w:r>
        <w:rPr>
          <w:color w:val="231F20"/>
          <w:sz w:val="22"/>
        </w:rPr>
        <w:t>radius.</w:t>
      </w:r>
    </w:p>
    <w:p>
      <w:pPr>
        <w:spacing w:after="0"/>
        <w:jc w:val="both"/>
        <w:rPr>
          <w:sz w:val="22"/>
        </w:rPr>
        <w:sectPr>
          <w:pgSz w:w="12240" w:h="15840"/>
          <w:pgMar w:header="203" w:footer="0" w:top="1540" w:bottom="280" w:left="1340" w:right="1080"/>
        </w:sectPr>
      </w:pPr>
    </w:p>
    <w:p>
      <w:pPr>
        <w:pStyle w:val="BodyText"/>
        <w:spacing w:before="11"/>
        <w:rPr>
          <w:sz w:val="23"/>
        </w:rPr>
      </w:pPr>
    </w:p>
    <w:p>
      <w:pPr>
        <w:pStyle w:val="BodyText"/>
        <w:ind w:left="815"/>
        <w:rPr>
          <w:sz w:val="20"/>
        </w:rPr>
      </w:pPr>
      <w:r>
        <w:rPr>
          <w:sz w:val="20"/>
        </w:rPr>
        <w:pict>
          <v:group style="width:445.35pt;height:170.65pt;mso-position-horizontal-relative:char;mso-position-vertical-relative:line" coordorigin="0,0" coordsize="8907,3413">
            <v:shape style="position:absolute;left:4;top:387;width:8897;height:3021" type="#_x0000_t202" filled="false" stroked="true" strokeweight=".47998pt" strokecolor="#231f20">
              <v:textbox inset="0,0,0,0">
                <w:txbxContent>
                  <w:p>
                    <w:pPr>
                      <w:numPr>
                        <w:ilvl w:val="0"/>
                        <w:numId w:val="8"/>
                      </w:numPr>
                      <w:tabs>
                        <w:tab w:pos="554" w:val="left" w:leader="none"/>
                      </w:tabs>
                      <w:spacing w:before="120"/>
                      <w:ind w:left="164" w:right="72" w:firstLine="0"/>
                      <w:jc w:val="both"/>
                      <w:rPr>
                        <w:sz w:val="22"/>
                      </w:rPr>
                    </w:pPr>
                    <w:r>
                      <w:rPr>
                        <w:color w:val="231F20"/>
                        <w:sz w:val="22"/>
                      </w:rPr>
                      <w:t>The</w:t>
                    </w:r>
                    <w:r>
                      <w:rPr>
                        <w:color w:val="231F20"/>
                        <w:spacing w:val="-15"/>
                        <w:sz w:val="22"/>
                      </w:rPr>
                      <w:t> </w:t>
                    </w:r>
                    <w:r>
                      <w:rPr>
                        <w:color w:val="231F20"/>
                        <w:sz w:val="22"/>
                      </w:rPr>
                      <w:t>Deductible</w:t>
                    </w:r>
                    <w:r>
                      <w:rPr>
                        <w:color w:val="231F20"/>
                        <w:spacing w:val="-14"/>
                        <w:sz w:val="22"/>
                      </w:rPr>
                      <w:t> </w:t>
                    </w:r>
                    <w:r>
                      <w:rPr>
                        <w:color w:val="231F20"/>
                        <w:sz w:val="22"/>
                      </w:rPr>
                      <w:t>and</w:t>
                    </w:r>
                    <w:r>
                      <w:rPr>
                        <w:color w:val="231F20"/>
                        <w:spacing w:val="-14"/>
                        <w:sz w:val="22"/>
                      </w:rPr>
                      <w:t> </w:t>
                    </w:r>
                    <w:r>
                      <w:rPr>
                        <w:color w:val="231F20"/>
                        <w:sz w:val="22"/>
                      </w:rPr>
                      <w:t>Coinsurance</w:t>
                    </w:r>
                    <w:r>
                      <w:rPr>
                        <w:color w:val="231F20"/>
                        <w:spacing w:val="-14"/>
                        <w:sz w:val="22"/>
                      </w:rPr>
                      <w:t> </w:t>
                    </w:r>
                    <w:r>
                      <w:rPr>
                        <w:color w:val="231F20"/>
                        <w:sz w:val="22"/>
                      </w:rPr>
                      <w:t>Maximum</w:t>
                    </w:r>
                    <w:r>
                      <w:rPr>
                        <w:color w:val="231F20"/>
                        <w:spacing w:val="-15"/>
                        <w:sz w:val="22"/>
                      </w:rPr>
                      <w:t> </w:t>
                    </w:r>
                    <w:r>
                      <w:rPr>
                        <w:color w:val="231F20"/>
                        <w:sz w:val="22"/>
                      </w:rPr>
                      <w:t>Out-of-Pocket</w:t>
                    </w:r>
                    <w:r>
                      <w:rPr>
                        <w:color w:val="231F20"/>
                        <w:spacing w:val="-14"/>
                        <w:sz w:val="22"/>
                      </w:rPr>
                      <w:t> </w:t>
                    </w:r>
                    <w:r>
                      <w:rPr>
                        <w:color w:val="231F20"/>
                        <w:sz w:val="22"/>
                      </w:rPr>
                      <w:t>amounts</w:t>
                    </w:r>
                    <w:r>
                      <w:rPr>
                        <w:color w:val="231F20"/>
                        <w:spacing w:val="-14"/>
                        <w:sz w:val="22"/>
                      </w:rPr>
                      <w:t> </w:t>
                    </w:r>
                    <w:r>
                      <w:rPr>
                        <w:color w:val="231F20"/>
                        <w:sz w:val="22"/>
                      </w:rPr>
                      <w:t>below</w:t>
                    </w:r>
                    <w:r>
                      <w:rPr>
                        <w:color w:val="231F20"/>
                        <w:spacing w:val="-14"/>
                        <w:sz w:val="22"/>
                      </w:rPr>
                      <w:t> </w:t>
                    </w:r>
                    <w:r>
                      <w:rPr>
                        <w:color w:val="231F20"/>
                        <w:sz w:val="22"/>
                      </w:rPr>
                      <w:t>are</w:t>
                    </w:r>
                    <w:r>
                      <w:rPr>
                        <w:color w:val="231F20"/>
                        <w:spacing w:val="-15"/>
                        <w:sz w:val="22"/>
                      </w:rPr>
                      <w:t> </w:t>
                    </w:r>
                    <w:r>
                      <w:rPr>
                        <w:color w:val="231F20"/>
                        <w:sz w:val="22"/>
                      </w:rPr>
                      <w:t>intended</w:t>
                    </w:r>
                    <w:r>
                      <w:rPr>
                        <w:color w:val="231F20"/>
                        <w:spacing w:val="-14"/>
                        <w:sz w:val="22"/>
                      </w:rPr>
                      <w:t> </w:t>
                    </w:r>
                    <w:r>
                      <w:rPr>
                        <w:color w:val="231F20"/>
                        <w:sz w:val="22"/>
                      </w:rPr>
                      <w:t>to</w:t>
                    </w:r>
                    <w:r>
                      <w:rPr>
                        <w:color w:val="231F20"/>
                        <w:spacing w:val="-14"/>
                        <w:sz w:val="22"/>
                      </w:rPr>
                      <w:t> </w:t>
                    </w:r>
                    <w:r>
                      <w:rPr>
                        <w:color w:val="231F20"/>
                        <w:sz w:val="22"/>
                      </w:rPr>
                      <w:t>limit the amount of Deductible and Coinsurance that has been designated as the Covered Person’s or Family’s</w:t>
                    </w:r>
                    <w:r>
                      <w:rPr>
                        <w:color w:val="231F20"/>
                        <w:spacing w:val="-11"/>
                        <w:sz w:val="22"/>
                      </w:rPr>
                      <w:t> </w:t>
                    </w:r>
                    <w:r>
                      <w:rPr>
                        <w:color w:val="231F20"/>
                        <w:sz w:val="22"/>
                      </w:rPr>
                      <w:t>responsibility;</w:t>
                    </w:r>
                    <w:r>
                      <w:rPr>
                        <w:color w:val="231F20"/>
                        <w:spacing w:val="-11"/>
                        <w:sz w:val="22"/>
                      </w:rPr>
                      <w:t> </w:t>
                    </w:r>
                    <w:r>
                      <w:rPr>
                        <w:color w:val="231F20"/>
                        <w:sz w:val="22"/>
                      </w:rPr>
                      <w:t>however,</w:t>
                    </w:r>
                    <w:r>
                      <w:rPr>
                        <w:color w:val="231F20"/>
                        <w:spacing w:val="-10"/>
                        <w:sz w:val="22"/>
                      </w:rPr>
                      <w:t> </w:t>
                    </w:r>
                    <w:r>
                      <w:rPr>
                        <w:color w:val="231F20"/>
                        <w:sz w:val="22"/>
                      </w:rPr>
                      <w:t>in</w:t>
                    </w:r>
                    <w:r>
                      <w:rPr>
                        <w:color w:val="231F20"/>
                        <w:spacing w:val="-9"/>
                        <w:sz w:val="22"/>
                      </w:rPr>
                      <w:t> </w:t>
                    </w:r>
                    <w:r>
                      <w:rPr>
                        <w:color w:val="231F20"/>
                        <w:sz w:val="22"/>
                      </w:rPr>
                      <w:t>certain</w:t>
                    </w:r>
                    <w:r>
                      <w:rPr>
                        <w:color w:val="231F20"/>
                        <w:spacing w:val="-10"/>
                        <w:sz w:val="22"/>
                      </w:rPr>
                      <w:t> </w:t>
                    </w:r>
                    <w:r>
                      <w:rPr>
                        <w:color w:val="231F20"/>
                        <w:sz w:val="22"/>
                      </w:rPr>
                      <w:t>cases,</w:t>
                    </w:r>
                    <w:r>
                      <w:rPr>
                        <w:color w:val="231F20"/>
                        <w:spacing w:val="-10"/>
                        <w:sz w:val="22"/>
                      </w:rPr>
                      <w:t> </w:t>
                    </w:r>
                    <w:r>
                      <w:rPr>
                        <w:color w:val="231F20"/>
                        <w:sz w:val="22"/>
                      </w:rPr>
                      <w:t>the</w:t>
                    </w:r>
                    <w:r>
                      <w:rPr>
                        <w:color w:val="231F20"/>
                        <w:spacing w:val="-10"/>
                        <w:sz w:val="22"/>
                      </w:rPr>
                      <w:t> </w:t>
                    </w:r>
                    <w:r>
                      <w:rPr>
                        <w:color w:val="231F20"/>
                        <w:sz w:val="22"/>
                      </w:rPr>
                      <w:t>total</w:t>
                    </w:r>
                    <w:r>
                      <w:rPr>
                        <w:color w:val="231F20"/>
                        <w:spacing w:val="-10"/>
                        <w:sz w:val="22"/>
                      </w:rPr>
                      <w:t> </w:t>
                    </w:r>
                    <w:r>
                      <w:rPr>
                        <w:color w:val="231F20"/>
                        <w:sz w:val="22"/>
                      </w:rPr>
                      <w:t>amount</w:t>
                    </w:r>
                    <w:r>
                      <w:rPr>
                        <w:color w:val="231F20"/>
                        <w:spacing w:val="-10"/>
                        <w:sz w:val="22"/>
                      </w:rPr>
                      <w:t> </w:t>
                    </w:r>
                    <w:r>
                      <w:rPr>
                        <w:color w:val="231F20"/>
                        <w:sz w:val="22"/>
                      </w:rPr>
                      <w:t>that</w:t>
                    </w:r>
                    <w:r>
                      <w:rPr>
                        <w:color w:val="231F20"/>
                        <w:spacing w:val="-10"/>
                        <w:sz w:val="22"/>
                      </w:rPr>
                      <w:t> </w:t>
                    </w:r>
                    <w:r>
                      <w:rPr>
                        <w:color w:val="231F20"/>
                        <w:sz w:val="22"/>
                      </w:rPr>
                      <w:t>is</w:t>
                    </w:r>
                    <w:r>
                      <w:rPr>
                        <w:color w:val="231F20"/>
                        <w:spacing w:val="-10"/>
                        <w:sz w:val="22"/>
                      </w:rPr>
                      <w:t> </w:t>
                    </w:r>
                    <w:r>
                      <w:rPr>
                        <w:color w:val="231F20"/>
                        <w:sz w:val="22"/>
                      </w:rPr>
                      <w:t>paid</w:t>
                    </w:r>
                    <w:r>
                      <w:rPr>
                        <w:color w:val="231F20"/>
                        <w:spacing w:val="-10"/>
                        <w:sz w:val="22"/>
                      </w:rPr>
                      <w:t> </w:t>
                    </w:r>
                    <w:r>
                      <w:rPr>
                        <w:color w:val="231F20"/>
                        <w:sz w:val="22"/>
                      </w:rPr>
                      <w:t>in</w:t>
                    </w:r>
                    <w:r>
                      <w:rPr>
                        <w:color w:val="231F20"/>
                        <w:spacing w:val="-11"/>
                        <w:sz w:val="22"/>
                      </w:rPr>
                      <w:t> </w:t>
                    </w:r>
                    <w:r>
                      <w:rPr>
                        <w:color w:val="231F20"/>
                        <w:sz w:val="22"/>
                      </w:rPr>
                      <w:t>co-payments</w:t>
                    </w:r>
                    <w:r>
                      <w:rPr>
                        <w:color w:val="231F20"/>
                        <w:spacing w:val="-8"/>
                        <w:sz w:val="22"/>
                      </w:rPr>
                      <w:t> </w:t>
                    </w:r>
                    <w:r>
                      <w:rPr>
                        <w:color w:val="231F20"/>
                        <w:sz w:val="22"/>
                      </w:rPr>
                      <w:t>may decrease the amount of Coinsurance or Deductible that a Covered Person or Family has to pay. That is, once the Plan’s Total Maximum Out-of-Pocket has been satisfied by any combination of Deductible,</w:t>
                    </w:r>
                    <w:r>
                      <w:rPr>
                        <w:color w:val="231F20"/>
                        <w:spacing w:val="-5"/>
                        <w:sz w:val="22"/>
                      </w:rPr>
                      <w:t> </w:t>
                    </w:r>
                    <w:r>
                      <w:rPr>
                        <w:color w:val="231F20"/>
                        <w:sz w:val="22"/>
                      </w:rPr>
                      <w:t>Coinsurance,</w:t>
                    </w:r>
                    <w:r>
                      <w:rPr>
                        <w:color w:val="231F20"/>
                        <w:spacing w:val="-4"/>
                        <w:sz w:val="22"/>
                      </w:rPr>
                      <w:t> </w:t>
                    </w:r>
                    <w:r>
                      <w:rPr>
                        <w:color w:val="231F20"/>
                        <w:sz w:val="22"/>
                      </w:rPr>
                      <w:t>and</w:t>
                    </w:r>
                    <w:r>
                      <w:rPr>
                        <w:color w:val="231F20"/>
                        <w:spacing w:val="-4"/>
                        <w:sz w:val="22"/>
                      </w:rPr>
                      <w:t> </w:t>
                    </w:r>
                    <w:r>
                      <w:rPr>
                        <w:color w:val="231F20"/>
                        <w:sz w:val="22"/>
                      </w:rPr>
                      <w:t>co-payments</w:t>
                    </w:r>
                    <w:r>
                      <w:rPr>
                        <w:color w:val="231F20"/>
                        <w:spacing w:val="-5"/>
                        <w:sz w:val="22"/>
                      </w:rPr>
                      <w:t> </w:t>
                    </w:r>
                    <w:r>
                      <w:rPr>
                        <w:color w:val="231F20"/>
                        <w:sz w:val="22"/>
                      </w:rPr>
                      <w:t>paid</w:t>
                    </w:r>
                    <w:r>
                      <w:rPr>
                        <w:color w:val="231F20"/>
                        <w:spacing w:val="-4"/>
                        <w:sz w:val="22"/>
                      </w:rPr>
                      <w:t> </w:t>
                    </w:r>
                    <w:r>
                      <w:rPr>
                        <w:color w:val="231F20"/>
                        <w:sz w:val="22"/>
                      </w:rPr>
                      <w:t>by</w:t>
                    </w:r>
                    <w:r>
                      <w:rPr>
                        <w:color w:val="231F20"/>
                        <w:spacing w:val="-4"/>
                        <w:sz w:val="22"/>
                      </w:rPr>
                      <w:t> </w:t>
                    </w:r>
                    <w:r>
                      <w:rPr>
                        <w:color w:val="231F20"/>
                        <w:sz w:val="22"/>
                      </w:rPr>
                      <w:t>the</w:t>
                    </w:r>
                    <w:r>
                      <w:rPr>
                        <w:color w:val="231F20"/>
                        <w:spacing w:val="-5"/>
                        <w:sz w:val="22"/>
                      </w:rPr>
                      <w:t> </w:t>
                    </w:r>
                    <w:r>
                      <w:rPr>
                        <w:color w:val="231F20"/>
                        <w:sz w:val="22"/>
                      </w:rPr>
                      <w:t>Covered</w:t>
                    </w:r>
                    <w:r>
                      <w:rPr>
                        <w:color w:val="231F20"/>
                        <w:spacing w:val="-4"/>
                        <w:sz w:val="22"/>
                      </w:rPr>
                      <w:t> </w:t>
                    </w:r>
                    <w:r>
                      <w:rPr>
                        <w:color w:val="231F20"/>
                        <w:sz w:val="22"/>
                      </w:rPr>
                      <w:t>Person</w:t>
                    </w:r>
                    <w:r>
                      <w:rPr>
                        <w:color w:val="231F20"/>
                        <w:spacing w:val="-4"/>
                        <w:sz w:val="22"/>
                      </w:rPr>
                      <w:t> </w:t>
                    </w:r>
                    <w:r>
                      <w:rPr>
                        <w:color w:val="231F20"/>
                        <w:sz w:val="22"/>
                      </w:rPr>
                      <w:t>or</w:t>
                    </w:r>
                    <w:r>
                      <w:rPr>
                        <w:color w:val="231F20"/>
                        <w:spacing w:val="-5"/>
                        <w:sz w:val="22"/>
                      </w:rPr>
                      <w:t> </w:t>
                    </w:r>
                    <w:r>
                      <w:rPr>
                        <w:color w:val="231F20"/>
                        <w:sz w:val="22"/>
                      </w:rPr>
                      <w:t>Family,</w:t>
                    </w:r>
                    <w:r>
                      <w:rPr>
                        <w:color w:val="231F20"/>
                        <w:spacing w:val="-4"/>
                        <w:sz w:val="22"/>
                      </w:rPr>
                      <w:t> </w:t>
                    </w:r>
                    <w:r>
                      <w:rPr>
                        <w:color w:val="231F20"/>
                        <w:sz w:val="22"/>
                      </w:rPr>
                      <w:t>the</w:t>
                    </w:r>
                    <w:r>
                      <w:rPr>
                        <w:color w:val="231F20"/>
                        <w:spacing w:val="-4"/>
                        <w:sz w:val="22"/>
                      </w:rPr>
                      <w:t> </w:t>
                    </w:r>
                    <w:r>
                      <w:rPr>
                        <w:color w:val="231F20"/>
                        <w:sz w:val="22"/>
                      </w:rPr>
                      <w:t>Plan</w:t>
                    </w:r>
                    <w:r>
                      <w:rPr>
                        <w:color w:val="231F20"/>
                        <w:spacing w:val="-5"/>
                        <w:sz w:val="22"/>
                      </w:rPr>
                      <w:t> </w:t>
                    </w:r>
                    <w:r>
                      <w:rPr>
                        <w:color w:val="231F20"/>
                        <w:sz w:val="22"/>
                      </w:rPr>
                      <w:t>will</w:t>
                    </w:r>
                    <w:r>
                      <w:rPr>
                        <w:color w:val="231F20"/>
                        <w:spacing w:val="-4"/>
                        <w:sz w:val="22"/>
                      </w:rPr>
                      <w:t> </w:t>
                    </w:r>
                    <w:r>
                      <w:rPr>
                        <w:color w:val="231F20"/>
                        <w:sz w:val="22"/>
                      </w:rPr>
                      <w:t>no longer charge such amounts for the remainder of the Plan</w:t>
                    </w:r>
                    <w:r>
                      <w:rPr>
                        <w:color w:val="231F20"/>
                        <w:spacing w:val="-2"/>
                        <w:sz w:val="22"/>
                      </w:rPr>
                      <w:t> </w:t>
                    </w:r>
                    <w:r>
                      <w:rPr>
                        <w:color w:val="231F20"/>
                        <w:sz w:val="22"/>
                      </w:rPr>
                      <w:t>Year.</w:t>
                    </w:r>
                  </w:p>
                  <w:p>
                    <w:pPr>
                      <w:spacing w:line="240" w:lineRule="auto" w:before="10"/>
                      <w:rPr>
                        <w:sz w:val="20"/>
                      </w:rPr>
                    </w:pPr>
                  </w:p>
                  <w:p>
                    <w:pPr>
                      <w:numPr>
                        <w:ilvl w:val="0"/>
                        <w:numId w:val="8"/>
                      </w:numPr>
                      <w:tabs>
                        <w:tab w:pos="554" w:val="left" w:leader="none"/>
                      </w:tabs>
                      <w:spacing w:before="0"/>
                      <w:ind w:left="164" w:right="72" w:firstLine="0"/>
                      <w:jc w:val="both"/>
                      <w:rPr>
                        <w:sz w:val="22"/>
                      </w:rPr>
                    </w:pPr>
                    <w:r>
                      <w:rPr>
                        <w:color w:val="231F20"/>
                        <w:sz w:val="22"/>
                      </w:rPr>
                      <w:t>Certification is required for all Inpatient Hospital admissions, select surgical procedures, and some Outpatient procedures. Please see the “Utilization Review Program” subsection for specific information regarding requirements and deadlines.</w:t>
                    </w:r>
                  </w:p>
                </w:txbxContent>
              </v:textbox>
              <v:stroke dashstyle="solid"/>
              <w10:wrap type="none"/>
            </v:shape>
            <v:shape style="position:absolute;left:4;top:4;width:8897;height:383" type="#_x0000_t202" filled="true" fillcolor="#c7c8ca" stroked="true" strokeweight=".47998pt" strokecolor="#231f20">
              <v:textbox inset="0,0,0,0">
                <w:txbxContent>
                  <w:p>
                    <w:pPr>
                      <w:spacing w:before="60"/>
                      <w:ind w:left="2449" w:right="2334" w:firstLine="0"/>
                      <w:jc w:val="center"/>
                      <w:rPr>
                        <w:b/>
                        <w:sz w:val="22"/>
                      </w:rPr>
                    </w:pPr>
                    <w:r>
                      <w:rPr>
                        <w:b/>
                        <w:color w:val="231F20"/>
                        <w:sz w:val="22"/>
                      </w:rPr>
                      <w:t>Important Notes – Orange Plan (Michigan)</w:t>
                    </w:r>
                  </w:p>
                </w:txbxContent>
              </v:textbox>
              <v:fill type="solid"/>
              <v:stroke dashstyle="solid"/>
              <w10:wrap type="none"/>
            </v:shape>
          </v:group>
        </w:pict>
      </w:r>
      <w:r>
        <w:rPr>
          <w:sz w:val="20"/>
        </w:rPr>
      </w:r>
    </w:p>
    <w:p>
      <w:pPr>
        <w:pStyle w:val="BodyText"/>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50" w:hRule="atLeast"/>
        </w:trPr>
        <w:tc>
          <w:tcPr>
            <w:tcW w:w="8790" w:type="dxa"/>
            <w:gridSpan w:val="4"/>
            <w:shd w:val="clear" w:color="auto" w:fill="C7C8CA"/>
          </w:tcPr>
          <w:p>
            <w:pPr>
              <w:pStyle w:val="TableParagraph"/>
              <w:ind w:left="2063" w:right="1937"/>
              <w:jc w:val="center"/>
              <w:rPr>
                <w:b/>
                <w:sz w:val="20"/>
              </w:rPr>
            </w:pPr>
            <w:r>
              <w:rPr>
                <w:b/>
                <w:color w:val="231F20"/>
                <w:sz w:val="20"/>
              </w:rPr>
              <w:t>Schedule of Medical Benefits – Orange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639" w:hRule="atLeast"/>
        </w:trPr>
        <w:tc>
          <w:tcPr>
            <w:tcW w:w="2686" w:type="dxa"/>
          </w:tcPr>
          <w:p>
            <w:pPr>
              <w:pStyle w:val="TableParagraph"/>
              <w:ind w:left="197" w:right="471"/>
              <w:rPr>
                <w:sz w:val="20"/>
              </w:rPr>
            </w:pPr>
            <w:r>
              <w:rPr>
                <w:color w:val="231F20"/>
                <w:sz w:val="20"/>
                <w:u w:val="single" w:color="231F20"/>
              </w:rPr>
              <w:t>Plan Year</w:t>
            </w:r>
            <w:r>
              <w:rPr>
                <w:color w:val="231F20"/>
                <w:sz w:val="20"/>
              </w:rPr>
              <w:t> (benefit-based accumulators)</w:t>
            </w:r>
          </w:p>
        </w:tc>
        <w:tc>
          <w:tcPr>
            <w:tcW w:w="6104" w:type="dxa"/>
            <w:gridSpan w:val="3"/>
          </w:tcPr>
          <w:p>
            <w:pPr>
              <w:pStyle w:val="TableParagraph"/>
              <w:spacing w:before="175"/>
              <w:ind w:left="1731"/>
              <w:rPr>
                <w:sz w:val="20"/>
              </w:rPr>
            </w:pPr>
            <w:r>
              <w:rPr>
                <w:color w:val="231F20"/>
                <w:sz w:val="20"/>
              </w:rPr>
              <w:t>January 1 through December 31</w:t>
            </w:r>
          </w:p>
        </w:tc>
      </w:tr>
      <w:tr>
        <w:trPr>
          <w:trHeight w:val="780" w:hRule="atLeast"/>
        </w:trPr>
        <w:tc>
          <w:tcPr>
            <w:tcW w:w="2686" w:type="dxa"/>
            <w:tcBorders>
              <w:bottom w:val="nil"/>
            </w:tcBorders>
          </w:tcPr>
          <w:p>
            <w:pPr>
              <w:pStyle w:val="TableParagraph"/>
              <w:ind w:left="197" w:right="498"/>
              <w:rPr>
                <w:sz w:val="20"/>
              </w:rPr>
            </w:pPr>
            <w:r>
              <w:rPr>
                <w:color w:val="231F20"/>
                <w:sz w:val="20"/>
                <w:u w:val="single" w:color="231F20"/>
              </w:rPr>
              <w:t>Comprehensive Medical</w:t>
            </w:r>
            <w:r>
              <w:rPr>
                <w:color w:val="231F20"/>
                <w:sz w:val="20"/>
              </w:rPr>
              <w:t> </w:t>
            </w:r>
            <w:r>
              <w:rPr>
                <w:color w:val="231F20"/>
                <w:sz w:val="20"/>
                <w:u w:val="single" w:color="231F20"/>
              </w:rPr>
              <w:t>Benefit</w:t>
            </w:r>
          </w:p>
          <w:p>
            <w:pPr>
              <w:pStyle w:val="TableParagraph"/>
              <w:spacing w:before="1"/>
              <w:ind w:left="386"/>
              <w:rPr>
                <w:sz w:val="20"/>
              </w:rPr>
            </w:pPr>
            <w:r>
              <w:rPr>
                <w:color w:val="231F20"/>
                <w:sz w:val="20"/>
              </w:rPr>
              <w:t>Deductible per Plan Year</w:t>
            </w:r>
          </w:p>
        </w:tc>
        <w:tc>
          <w:tcPr>
            <w:tcW w:w="2033" w:type="dxa"/>
            <w:vMerge w:val="restart"/>
          </w:tcPr>
          <w:p>
            <w:pPr>
              <w:pStyle w:val="TableParagraph"/>
              <w:spacing w:before="0"/>
              <w:rPr>
                <w:sz w:val="22"/>
              </w:rPr>
            </w:pPr>
          </w:p>
          <w:p>
            <w:pPr>
              <w:pStyle w:val="TableParagraph"/>
              <w:spacing w:before="3"/>
              <w:rPr>
                <w:sz w:val="23"/>
              </w:rPr>
            </w:pPr>
          </w:p>
          <w:p>
            <w:pPr>
              <w:pStyle w:val="TableParagraph"/>
              <w:spacing w:before="0"/>
              <w:ind w:left="153" w:right="147"/>
              <w:jc w:val="center"/>
              <w:rPr>
                <w:sz w:val="20"/>
              </w:rPr>
            </w:pPr>
            <w:r>
              <w:rPr>
                <w:color w:val="231F20"/>
                <w:sz w:val="20"/>
              </w:rPr>
              <w:t>$0/Covered Person</w:t>
            </w:r>
          </w:p>
          <w:p>
            <w:pPr>
              <w:pStyle w:val="TableParagraph"/>
              <w:spacing w:before="61"/>
              <w:ind w:left="153" w:right="148"/>
              <w:jc w:val="center"/>
              <w:rPr>
                <w:sz w:val="20"/>
              </w:rPr>
            </w:pPr>
            <w:r>
              <w:rPr>
                <w:color w:val="231F20"/>
                <w:sz w:val="20"/>
              </w:rPr>
              <w:t>$0/Family</w:t>
            </w:r>
          </w:p>
          <w:p>
            <w:pPr>
              <w:pStyle w:val="TableParagraph"/>
              <w:spacing w:before="9"/>
              <w:rPr>
                <w:sz w:val="20"/>
              </w:rPr>
            </w:pPr>
          </w:p>
          <w:p>
            <w:pPr>
              <w:pStyle w:val="TableParagraph"/>
              <w:spacing w:before="0"/>
              <w:ind w:left="136" w:right="201"/>
              <w:jc w:val="center"/>
              <w:rPr>
                <w:sz w:val="20"/>
              </w:rPr>
            </w:pPr>
            <w:r>
              <w:rPr>
                <w:color w:val="231F20"/>
                <w:sz w:val="20"/>
              </w:rPr>
              <w:t>100%</w:t>
            </w:r>
          </w:p>
          <w:p>
            <w:pPr>
              <w:pStyle w:val="TableParagraph"/>
              <w:spacing w:before="0"/>
              <w:ind w:left="135" w:right="201"/>
              <w:jc w:val="center"/>
              <w:rPr>
                <w:sz w:val="20"/>
              </w:rPr>
            </w:pPr>
            <w:r>
              <w:rPr>
                <w:color w:val="231F20"/>
                <w:sz w:val="20"/>
              </w:rPr>
              <w:t>(0% Coinsurance)</w:t>
            </w: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72"/>
              <w:ind w:left="152" w:right="201"/>
              <w:jc w:val="center"/>
              <w:rPr>
                <w:sz w:val="20"/>
              </w:rPr>
            </w:pPr>
            <w:r>
              <w:rPr>
                <w:color w:val="231F20"/>
                <w:sz w:val="20"/>
              </w:rPr>
              <w:t>$0/Covered Person</w:t>
            </w:r>
          </w:p>
          <w:p>
            <w:pPr>
              <w:pStyle w:val="TableParagraph"/>
              <w:spacing w:before="59"/>
              <w:ind w:left="153" w:right="148"/>
              <w:jc w:val="center"/>
              <w:rPr>
                <w:sz w:val="20"/>
              </w:rPr>
            </w:pPr>
            <w:r>
              <w:rPr>
                <w:color w:val="231F20"/>
                <w:sz w:val="20"/>
              </w:rPr>
              <w:t>$0/Family</w:t>
            </w:r>
          </w:p>
          <w:p>
            <w:pPr>
              <w:pStyle w:val="TableParagraph"/>
              <w:spacing w:before="0"/>
              <w:rPr>
                <w:sz w:val="22"/>
              </w:rPr>
            </w:pPr>
          </w:p>
          <w:p>
            <w:pPr>
              <w:pStyle w:val="TableParagraph"/>
              <w:spacing w:before="0"/>
              <w:rPr>
                <w:sz w:val="22"/>
              </w:rPr>
            </w:pPr>
          </w:p>
          <w:p>
            <w:pPr>
              <w:pStyle w:val="TableParagraph"/>
              <w:spacing w:before="134"/>
              <w:ind w:left="153" w:right="201"/>
              <w:jc w:val="center"/>
              <w:rPr>
                <w:sz w:val="20"/>
              </w:rPr>
            </w:pPr>
            <w:r>
              <w:rPr>
                <w:color w:val="231F20"/>
                <w:sz w:val="20"/>
              </w:rPr>
              <w:t>$0/Covered Person*</w:t>
            </w:r>
          </w:p>
          <w:p>
            <w:pPr>
              <w:pStyle w:val="TableParagraph"/>
              <w:spacing w:before="61"/>
              <w:ind w:left="151" w:right="201"/>
              <w:jc w:val="center"/>
              <w:rPr>
                <w:sz w:val="20"/>
              </w:rPr>
            </w:pPr>
            <w:r>
              <w:rPr>
                <w:color w:val="231F20"/>
                <w:sz w:val="20"/>
              </w:rPr>
              <w:t>$0/Family*</w:t>
            </w:r>
          </w:p>
          <w:p>
            <w:pPr>
              <w:pStyle w:val="TableParagraph"/>
              <w:spacing w:before="119"/>
              <w:ind w:left="87" w:right="47"/>
              <w:jc w:val="both"/>
              <w:rPr>
                <w:sz w:val="16"/>
              </w:rPr>
            </w:pPr>
            <w:r>
              <w:rPr>
                <w:color w:val="231F20"/>
                <w:sz w:val="16"/>
              </w:rPr>
              <w:t>*Charges for Tier 1 co- payments will apply toward the Plan’s Total Out-of- Pocket Maximums as described below</w:t>
            </w:r>
          </w:p>
        </w:tc>
        <w:tc>
          <w:tcPr>
            <w:tcW w:w="2033" w:type="dxa"/>
            <w:tcBorders>
              <w:bottom w:val="nil"/>
            </w:tcBorders>
          </w:tcPr>
          <w:p>
            <w:pPr>
              <w:pStyle w:val="TableParagraph"/>
              <w:spacing w:before="0"/>
              <w:rPr>
                <w:sz w:val="22"/>
              </w:rPr>
            </w:pPr>
          </w:p>
          <w:p>
            <w:pPr>
              <w:pStyle w:val="TableParagraph"/>
              <w:spacing w:before="3"/>
              <w:rPr>
                <w:sz w:val="23"/>
              </w:rPr>
            </w:pPr>
          </w:p>
          <w:p>
            <w:pPr>
              <w:pStyle w:val="TableParagraph"/>
              <w:spacing w:before="0"/>
              <w:ind w:left="153" w:right="154"/>
              <w:jc w:val="center"/>
              <w:rPr>
                <w:sz w:val="20"/>
              </w:rPr>
            </w:pPr>
            <w:r>
              <w:rPr>
                <w:color w:val="231F20"/>
                <w:sz w:val="20"/>
              </w:rPr>
              <w:t>$0/Covered Person</w:t>
            </w:r>
          </w:p>
        </w:tc>
        <w:tc>
          <w:tcPr>
            <w:tcW w:w="2038" w:type="dxa"/>
            <w:tcBorders>
              <w:bottom w:val="nil"/>
            </w:tcBorders>
          </w:tcPr>
          <w:p>
            <w:pPr>
              <w:pStyle w:val="TableParagraph"/>
              <w:spacing w:before="0"/>
              <w:rPr>
                <w:sz w:val="22"/>
              </w:rPr>
            </w:pPr>
          </w:p>
          <w:p>
            <w:pPr>
              <w:pStyle w:val="TableParagraph"/>
              <w:spacing w:before="3"/>
              <w:rPr>
                <w:sz w:val="23"/>
              </w:rPr>
            </w:pPr>
          </w:p>
          <w:p>
            <w:pPr>
              <w:pStyle w:val="TableParagraph"/>
              <w:spacing w:before="0"/>
              <w:ind w:left="191" w:right="69"/>
              <w:jc w:val="center"/>
              <w:rPr>
                <w:sz w:val="20"/>
              </w:rPr>
            </w:pPr>
            <w:r>
              <w:rPr>
                <w:color w:val="231F20"/>
                <w:sz w:val="20"/>
              </w:rPr>
              <w:t>$500/Covered Person</w:t>
            </w:r>
          </w:p>
        </w:tc>
      </w:tr>
      <w:tr>
        <w:trPr>
          <w:trHeight w:val="369" w:hRule="atLeast"/>
        </w:trPr>
        <w:tc>
          <w:tcPr>
            <w:tcW w:w="2686" w:type="dxa"/>
            <w:tcBorders>
              <w:top w:val="nil"/>
              <w:bottom w:val="nil"/>
            </w:tcBorders>
          </w:tcPr>
          <w:p>
            <w:pPr>
              <w:pStyle w:val="TableParagraph"/>
              <w:spacing w:before="0"/>
              <w:rPr>
                <w:sz w:val="20"/>
              </w:rPr>
            </w:pPr>
          </w:p>
        </w:tc>
        <w:tc>
          <w:tcPr>
            <w:tcW w:w="2033" w:type="dxa"/>
            <w:vMerge/>
            <w:tcBorders>
              <w:top w:val="nil"/>
            </w:tcBorders>
          </w:tcPr>
          <w:p>
            <w:pPr>
              <w:rPr>
                <w:sz w:val="2"/>
                <w:szCs w:val="2"/>
              </w:rPr>
            </w:pPr>
          </w:p>
        </w:tc>
        <w:tc>
          <w:tcPr>
            <w:tcW w:w="2033" w:type="dxa"/>
            <w:tcBorders>
              <w:top w:val="nil"/>
              <w:bottom w:val="nil"/>
            </w:tcBorders>
          </w:tcPr>
          <w:p>
            <w:pPr>
              <w:pStyle w:val="TableParagraph"/>
              <w:spacing w:before="21"/>
              <w:ind w:left="153" w:right="146"/>
              <w:jc w:val="center"/>
              <w:rPr>
                <w:sz w:val="20"/>
              </w:rPr>
            </w:pPr>
            <w:r>
              <w:rPr>
                <w:color w:val="231F20"/>
                <w:sz w:val="20"/>
              </w:rPr>
              <w:t>$0/Family</w:t>
            </w:r>
          </w:p>
        </w:tc>
        <w:tc>
          <w:tcPr>
            <w:tcW w:w="2038" w:type="dxa"/>
            <w:tcBorders>
              <w:top w:val="nil"/>
              <w:bottom w:val="nil"/>
            </w:tcBorders>
          </w:tcPr>
          <w:p>
            <w:pPr>
              <w:pStyle w:val="TableParagraph"/>
              <w:spacing w:before="21"/>
              <w:ind w:left="210" w:right="204"/>
              <w:jc w:val="center"/>
              <w:rPr>
                <w:sz w:val="20"/>
              </w:rPr>
            </w:pPr>
            <w:r>
              <w:rPr>
                <w:color w:val="231F20"/>
                <w:sz w:val="20"/>
              </w:rPr>
              <w:t>$1,000/Family</w:t>
            </w:r>
          </w:p>
        </w:tc>
      </w:tr>
      <w:tr>
        <w:trPr>
          <w:trHeight w:val="1379" w:hRule="atLeast"/>
        </w:trPr>
        <w:tc>
          <w:tcPr>
            <w:tcW w:w="2686" w:type="dxa"/>
            <w:tcBorders>
              <w:top w:val="nil"/>
              <w:bottom w:val="nil"/>
            </w:tcBorders>
          </w:tcPr>
          <w:p>
            <w:pPr>
              <w:pStyle w:val="TableParagraph"/>
              <w:tabs>
                <w:tab w:pos="1896" w:val="left" w:leader="none"/>
                <w:tab w:pos="2019" w:val="left" w:leader="none"/>
              </w:tabs>
              <w:spacing w:before="110"/>
              <w:ind w:left="385" w:right="186"/>
              <w:jc w:val="both"/>
              <w:rPr>
                <w:sz w:val="20"/>
              </w:rPr>
            </w:pPr>
            <w:r>
              <w:rPr>
                <w:color w:val="231F20"/>
                <w:sz w:val="20"/>
              </w:rPr>
              <w:t>General</w:t>
              <w:tab/>
            </w:r>
            <w:r>
              <w:rPr>
                <w:color w:val="231F20"/>
                <w:spacing w:val="-3"/>
                <w:sz w:val="20"/>
              </w:rPr>
              <w:t>Benefit </w:t>
            </w:r>
            <w:r>
              <w:rPr>
                <w:color w:val="231F20"/>
                <w:sz w:val="20"/>
              </w:rPr>
              <w:t>Percentage Paid (all Covered Expenses, unless specifically</w:t>
              <w:tab/>
              <w:tab/>
            </w:r>
            <w:r>
              <w:rPr>
                <w:color w:val="231F20"/>
                <w:spacing w:val="-3"/>
                <w:sz w:val="20"/>
              </w:rPr>
              <w:t>stated </w:t>
            </w:r>
            <w:r>
              <w:rPr>
                <w:color w:val="231F20"/>
                <w:sz w:val="20"/>
              </w:rPr>
              <w:t>otherwise)</w:t>
            </w:r>
          </w:p>
        </w:tc>
        <w:tc>
          <w:tcPr>
            <w:tcW w:w="2033" w:type="dxa"/>
            <w:vMerge/>
            <w:tcBorders>
              <w:top w:val="nil"/>
            </w:tcBorders>
          </w:tcPr>
          <w:p>
            <w:pPr>
              <w:rPr>
                <w:sz w:val="2"/>
                <w:szCs w:val="2"/>
              </w:rPr>
            </w:pPr>
          </w:p>
        </w:tc>
        <w:tc>
          <w:tcPr>
            <w:tcW w:w="2033" w:type="dxa"/>
            <w:tcBorders>
              <w:top w:val="nil"/>
              <w:bottom w:val="nil"/>
            </w:tcBorders>
          </w:tcPr>
          <w:p>
            <w:pPr>
              <w:pStyle w:val="TableParagraph"/>
              <w:spacing w:before="110"/>
              <w:ind w:left="153" w:right="166"/>
              <w:jc w:val="center"/>
              <w:rPr>
                <w:sz w:val="20"/>
              </w:rPr>
            </w:pPr>
            <w:r>
              <w:rPr>
                <w:color w:val="231F20"/>
                <w:sz w:val="20"/>
              </w:rPr>
              <w:t>100%</w:t>
            </w:r>
          </w:p>
          <w:p>
            <w:pPr>
              <w:pStyle w:val="TableParagraph"/>
              <w:spacing w:before="1"/>
              <w:ind w:left="153" w:right="166"/>
              <w:jc w:val="center"/>
              <w:rPr>
                <w:sz w:val="20"/>
              </w:rPr>
            </w:pPr>
            <w:r>
              <w:rPr>
                <w:color w:val="231F20"/>
                <w:sz w:val="20"/>
              </w:rPr>
              <w:t>(10% Coinsurance)</w:t>
            </w:r>
          </w:p>
        </w:tc>
        <w:tc>
          <w:tcPr>
            <w:tcW w:w="2038" w:type="dxa"/>
            <w:tcBorders>
              <w:top w:val="nil"/>
              <w:bottom w:val="nil"/>
            </w:tcBorders>
          </w:tcPr>
          <w:p>
            <w:pPr>
              <w:pStyle w:val="TableParagraph"/>
              <w:spacing w:before="110"/>
              <w:ind w:left="148"/>
              <w:rPr>
                <w:sz w:val="20"/>
              </w:rPr>
            </w:pPr>
            <w:r>
              <w:rPr>
                <w:color w:val="231F20"/>
                <w:sz w:val="20"/>
              </w:rPr>
              <w:t>80% after Deductible</w:t>
            </w:r>
          </w:p>
          <w:p>
            <w:pPr>
              <w:pStyle w:val="TableParagraph"/>
              <w:spacing w:before="1"/>
              <w:ind w:left="242"/>
              <w:rPr>
                <w:sz w:val="20"/>
              </w:rPr>
            </w:pPr>
            <w:r>
              <w:rPr>
                <w:color w:val="231F20"/>
                <w:sz w:val="20"/>
              </w:rPr>
              <w:t>(20% Coinsurance)</w:t>
            </w:r>
          </w:p>
        </w:tc>
      </w:tr>
      <w:tr>
        <w:trPr>
          <w:trHeight w:val="1150" w:hRule="atLeast"/>
        </w:trPr>
        <w:tc>
          <w:tcPr>
            <w:tcW w:w="2686" w:type="dxa"/>
            <w:tcBorders>
              <w:top w:val="nil"/>
              <w:bottom w:val="nil"/>
            </w:tcBorders>
          </w:tcPr>
          <w:p>
            <w:pPr>
              <w:pStyle w:val="TableParagraph"/>
              <w:tabs>
                <w:tab w:pos="1754" w:val="left" w:leader="none"/>
              </w:tabs>
              <w:spacing w:before="110"/>
              <w:ind w:left="385" w:right="185"/>
              <w:jc w:val="both"/>
              <w:rPr>
                <w:sz w:val="20"/>
              </w:rPr>
            </w:pPr>
            <w:r>
              <w:rPr>
                <w:color w:val="231F20"/>
                <w:sz w:val="20"/>
              </w:rPr>
              <w:t>Coinsurance Maximum Out-of-Pocket per Plan Year</w:t>
              <w:tab/>
            </w:r>
            <w:r>
              <w:rPr>
                <w:color w:val="231F20"/>
                <w:spacing w:val="-1"/>
                <w:sz w:val="20"/>
              </w:rPr>
              <w:t>(includes </w:t>
            </w:r>
            <w:r>
              <w:rPr>
                <w:color w:val="231F20"/>
                <w:sz w:val="20"/>
              </w:rPr>
              <w:t>Coinsurance</w:t>
            </w:r>
            <w:r>
              <w:rPr>
                <w:color w:val="231F20"/>
                <w:spacing w:val="-3"/>
                <w:sz w:val="20"/>
              </w:rPr>
              <w:t> </w:t>
            </w:r>
            <w:r>
              <w:rPr>
                <w:color w:val="231F20"/>
                <w:sz w:val="20"/>
              </w:rPr>
              <w:t>only)</w:t>
            </w:r>
          </w:p>
        </w:tc>
        <w:tc>
          <w:tcPr>
            <w:tcW w:w="2033" w:type="dxa"/>
            <w:vMerge/>
            <w:tcBorders>
              <w:top w:val="nil"/>
            </w:tcBorders>
          </w:tcPr>
          <w:p>
            <w:pPr>
              <w:rPr>
                <w:sz w:val="2"/>
                <w:szCs w:val="2"/>
              </w:rPr>
            </w:pPr>
          </w:p>
        </w:tc>
        <w:tc>
          <w:tcPr>
            <w:tcW w:w="2033" w:type="dxa"/>
            <w:tcBorders>
              <w:top w:val="nil"/>
              <w:bottom w:val="nil"/>
            </w:tcBorders>
          </w:tcPr>
          <w:p>
            <w:pPr>
              <w:pStyle w:val="TableParagraph"/>
              <w:spacing w:before="111"/>
              <w:ind w:left="153" w:right="200"/>
              <w:jc w:val="center"/>
              <w:rPr>
                <w:sz w:val="20"/>
              </w:rPr>
            </w:pPr>
            <w:r>
              <w:rPr>
                <w:color w:val="231F20"/>
                <w:sz w:val="20"/>
              </w:rPr>
              <w:t>$0/Covered Person</w:t>
            </w:r>
          </w:p>
          <w:p>
            <w:pPr>
              <w:pStyle w:val="TableParagraph"/>
              <w:ind w:left="153" w:right="146"/>
              <w:jc w:val="center"/>
              <w:rPr>
                <w:sz w:val="20"/>
              </w:rPr>
            </w:pPr>
            <w:r>
              <w:rPr>
                <w:color w:val="231F20"/>
                <w:sz w:val="20"/>
              </w:rPr>
              <w:t>$0/Family</w:t>
            </w:r>
          </w:p>
        </w:tc>
        <w:tc>
          <w:tcPr>
            <w:tcW w:w="2038" w:type="dxa"/>
            <w:tcBorders>
              <w:top w:val="nil"/>
              <w:bottom w:val="nil"/>
            </w:tcBorders>
          </w:tcPr>
          <w:p>
            <w:pPr>
              <w:pStyle w:val="TableParagraph"/>
              <w:spacing w:before="110"/>
              <w:ind w:left="774" w:right="320" w:hanging="370"/>
              <w:rPr>
                <w:sz w:val="20"/>
              </w:rPr>
            </w:pPr>
            <w:r>
              <w:rPr>
                <w:color w:val="231F20"/>
                <w:sz w:val="20"/>
              </w:rPr>
              <w:t>$1,500/Covered Person</w:t>
            </w:r>
          </w:p>
          <w:p>
            <w:pPr>
              <w:pStyle w:val="TableParagraph"/>
              <w:spacing w:before="61"/>
              <w:ind w:left="430"/>
              <w:rPr>
                <w:sz w:val="20"/>
              </w:rPr>
            </w:pPr>
            <w:r>
              <w:rPr>
                <w:color w:val="231F20"/>
                <w:sz w:val="20"/>
              </w:rPr>
              <w:t>$3,000/Family</w:t>
            </w:r>
          </w:p>
        </w:tc>
      </w:tr>
      <w:tr>
        <w:trPr>
          <w:trHeight w:val="1840" w:hRule="atLeast"/>
        </w:trPr>
        <w:tc>
          <w:tcPr>
            <w:tcW w:w="2686" w:type="dxa"/>
            <w:tcBorders>
              <w:top w:val="nil"/>
            </w:tcBorders>
          </w:tcPr>
          <w:p>
            <w:pPr>
              <w:pStyle w:val="TableParagraph"/>
              <w:tabs>
                <w:tab w:pos="2198" w:val="left" w:leader="none"/>
              </w:tabs>
              <w:spacing w:before="110"/>
              <w:ind w:left="385" w:right="184"/>
              <w:jc w:val="both"/>
              <w:rPr>
                <w:sz w:val="20"/>
              </w:rPr>
            </w:pPr>
            <w:r>
              <w:rPr>
                <w:color w:val="231F20"/>
                <w:sz w:val="20"/>
              </w:rPr>
              <w:t>Total Maximum Out-of- Pocket per Plan Year (includes Deductible, Coinsurance, medical </w:t>
            </w:r>
            <w:r>
              <w:rPr>
                <w:color w:val="231F20"/>
                <w:spacing w:val="-5"/>
                <w:sz w:val="20"/>
              </w:rPr>
              <w:t>co- </w:t>
            </w:r>
            <w:r>
              <w:rPr>
                <w:color w:val="231F20"/>
                <w:sz w:val="20"/>
              </w:rPr>
              <w:t>payments,</w:t>
              <w:tab/>
            </w:r>
            <w:r>
              <w:rPr>
                <w:color w:val="231F20"/>
                <w:spacing w:val="-6"/>
                <w:sz w:val="20"/>
              </w:rPr>
              <w:t>and </w:t>
            </w:r>
            <w:r>
              <w:rPr>
                <w:color w:val="231F20"/>
                <w:sz w:val="20"/>
              </w:rPr>
              <w:t>prescription drug co- payments)</w:t>
            </w:r>
          </w:p>
        </w:tc>
        <w:tc>
          <w:tcPr>
            <w:tcW w:w="2033" w:type="dxa"/>
            <w:vMerge/>
            <w:tcBorders>
              <w:top w:val="nil"/>
            </w:tcBorders>
          </w:tcPr>
          <w:p>
            <w:pPr>
              <w:rPr>
                <w:sz w:val="2"/>
                <w:szCs w:val="2"/>
              </w:rPr>
            </w:pPr>
          </w:p>
        </w:tc>
        <w:tc>
          <w:tcPr>
            <w:tcW w:w="2033" w:type="dxa"/>
            <w:tcBorders>
              <w:top w:val="nil"/>
            </w:tcBorders>
          </w:tcPr>
          <w:p>
            <w:pPr>
              <w:pStyle w:val="TableParagraph"/>
              <w:spacing w:before="110"/>
              <w:ind w:left="714" w:right="375" w:hanging="370"/>
              <w:rPr>
                <w:sz w:val="20"/>
              </w:rPr>
            </w:pPr>
            <w:r>
              <w:rPr>
                <w:color w:val="231F20"/>
                <w:sz w:val="20"/>
              </w:rPr>
              <w:t>$7,150/Covered Person</w:t>
            </w:r>
          </w:p>
          <w:p>
            <w:pPr>
              <w:pStyle w:val="TableParagraph"/>
              <w:spacing w:before="61"/>
              <w:ind w:left="350"/>
              <w:rPr>
                <w:sz w:val="20"/>
              </w:rPr>
            </w:pPr>
            <w:r>
              <w:rPr>
                <w:color w:val="231F20"/>
                <w:sz w:val="20"/>
              </w:rPr>
              <w:t>$14,300/Family</w:t>
            </w:r>
          </w:p>
        </w:tc>
        <w:tc>
          <w:tcPr>
            <w:tcW w:w="2038" w:type="dxa"/>
            <w:tcBorders>
              <w:top w:val="nil"/>
            </w:tcBorders>
          </w:tcPr>
          <w:p>
            <w:pPr>
              <w:pStyle w:val="TableParagraph"/>
              <w:spacing w:before="110"/>
              <w:ind w:left="227" w:right="161"/>
              <w:jc w:val="center"/>
              <w:rPr>
                <w:sz w:val="20"/>
              </w:rPr>
            </w:pPr>
            <w:r>
              <w:rPr>
                <w:color w:val="231F20"/>
                <w:sz w:val="20"/>
              </w:rPr>
              <w:t>Unlimited</w:t>
            </w:r>
          </w:p>
        </w:tc>
      </w:tr>
      <w:tr>
        <w:trPr>
          <w:trHeight w:val="2429" w:hRule="atLeast"/>
        </w:trPr>
        <w:tc>
          <w:tcPr>
            <w:tcW w:w="8790" w:type="dxa"/>
            <w:gridSpan w:val="4"/>
          </w:tcPr>
          <w:p>
            <w:pPr>
              <w:pStyle w:val="TableParagraph"/>
              <w:spacing w:line="230" w:lineRule="exact" w:before="120"/>
              <w:ind w:left="370"/>
              <w:rPr>
                <w:b/>
                <w:sz w:val="20"/>
              </w:rPr>
            </w:pPr>
            <w:r>
              <w:rPr>
                <w:b/>
                <w:color w:val="231F20"/>
                <w:sz w:val="20"/>
              </w:rPr>
              <w:t>Special Notes about the Comprehensive Medical Benefit:</w:t>
            </w:r>
          </w:p>
          <w:p>
            <w:pPr>
              <w:pStyle w:val="TableParagraph"/>
              <w:numPr>
                <w:ilvl w:val="0"/>
                <w:numId w:val="9"/>
              </w:numPr>
              <w:tabs>
                <w:tab w:pos="729" w:val="left" w:leader="none"/>
              </w:tabs>
              <w:spacing w:line="240" w:lineRule="auto" w:before="0" w:after="0"/>
              <w:ind w:left="370" w:right="70" w:hanging="1"/>
              <w:jc w:val="both"/>
              <w:rPr>
                <w:sz w:val="20"/>
              </w:rPr>
            </w:pPr>
            <w:r>
              <w:rPr>
                <w:color w:val="231F20"/>
                <w:sz w:val="20"/>
              </w:rPr>
              <w:t>For Nomi Health Network Tier 1 benefits only: Covered Persons do not have to meet a Deductible and there are no co-payments, except for select services as noted in the Schedule</w:t>
            </w:r>
            <w:r>
              <w:rPr>
                <w:color w:val="231F20"/>
                <w:spacing w:val="-23"/>
                <w:sz w:val="20"/>
              </w:rPr>
              <w:t> </w:t>
            </w:r>
            <w:r>
              <w:rPr>
                <w:color w:val="231F20"/>
                <w:sz w:val="20"/>
              </w:rPr>
              <w:t>below.</w:t>
            </w:r>
          </w:p>
          <w:p>
            <w:pPr>
              <w:pStyle w:val="TableParagraph"/>
              <w:numPr>
                <w:ilvl w:val="0"/>
                <w:numId w:val="9"/>
              </w:numPr>
              <w:tabs>
                <w:tab w:pos="729" w:val="left" w:leader="none"/>
              </w:tabs>
              <w:spacing w:line="240" w:lineRule="auto" w:before="120" w:after="0"/>
              <w:ind w:left="370" w:right="68" w:firstLine="0"/>
              <w:jc w:val="both"/>
              <w:rPr>
                <w:sz w:val="20"/>
              </w:rPr>
            </w:pPr>
            <w:r>
              <w:rPr>
                <w:color w:val="231F20"/>
                <w:sz w:val="20"/>
              </w:rPr>
              <w:t>For</w:t>
            </w:r>
            <w:r>
              <w:rPr>
                <w:color w:val="231F20"/>
                <w:spacing w:val="-4"/>
                <w:sz w:val="20"/>
              </w:rPr>
              <w:t> </w:t>
            </w:r>
            <w:r>
              <w:rPr>
                <w:color w:val="231F20"/>
                <w:sz w:val="20"/>
              </w:rPr>
              <w:t>Tier</w:t>
            </w:r>
            <w:r>
              <w:rPr>
                <w:color w:val="231F20"/>
                <w:spacing w:val="-3"/>
                <w:sz w:val="20"/>
              </w:rPr>
              <w:t> </w:t>
            </w:r>
            <w:r>
              <w:rPr>
                <w:color w:val="231F20"/>
                <w:sz w:val="20"/>
              </w:rPr>
              <w:t>2</w:t>
            </w:r>
            <w:r>
              <w:rPr>
                <w:color w:val="231F20"/>
                <w:spacing w:val="-4"/>
                <w:sz w:val="20"/>
              </w:rPr>
              <w:t> </w:t>
            </w:r>
            <w:r>
              <w:rPr>
                <w:color w:val="231F20"/>
                <w:sz w:val="20"/>
              </w:rPr>
              <w:t>and</w:t>
            </w:r>
            <w:r>
              <w:rPr>
                <w:color w:val="231F20"/>
                <w:spacing w:val="-4"/>
                <w:sz w:val="20"/>
              </w:rPr>
              <w:t> </w:t>
            </w:r>
            <w:r>
              <w:rPr>
                <w:color w:val="231F20"/>
                <w:sz w:val="20"/>
              </w:rPr>
              <w:t>Tier</w:t>
            </w:r>
            <w:r>
              <w:rPr>
                <w:color w:val="231F20"/>
                <w:spacing w:val="-4"/>
                <w:sz w:val="20"/>
              </w:rPr>
              <w:t> </w:t>
            </w:r>
            <w:r>
              <w:rPr>
                <w:color w:val="231F20"/>
                <w:sz w:val="20"/>
              </w:rPr>
              <w:t>3</w:t>
            </w:r>
            <w:r>
              <w:rPr>
                <w:color w:val="231F20"/>
                <w:spacing w:val="-3"/>
                <w:sz w:val="20"/>
              </w:rPr>
              <w:t> </w:t>
            </w:r>
            <w:r>
              <w:rPr>
                <w:color w:val="231F20"/>
                <w:sz w:val="20"/>
              </w:rPr>
              <w:t>benefits</w:t>
            </w:r>
            <w:r>
              <w:rPr>
                <w:color w:val="231F20"/>
                <w:spacing w:val="-5"/>
                <w:sz w:val="20"/>
              </w:rPr>
              <w:t> </w:t>
            </w:r>
            <w:r>
              <w:rPr>
                <w:color w:val="231F20"/>
                <w:sz w:val="20"/>
              </w:rPr>
              <w:t>only:</w:t>
            </w:r>
            <w:r>
              <w:rPr>
                <w:color w:val="231F20"/>
                <w:spacing w:val="-4"/>
                <w:sz w:val="20"/>
              </w:rPr>
              <w:t> </w:t>
            </w:r>
            <w:r>
              <w:rPr>
                <w:color w:val="231F20"/>
                <w:sz w:val="20"/>
              </w:rPr>
              <w:t>An</w:t>
            </w:r>
            <w:r>
              <w:rPr>
                <w:color w:val="231F20"/>
                <w:spacing w:val="-3"/>
                <w:sz w:val="20"/>
              </w:rPr>
              <w:t> </w:t>
            </w:r>
            <w:r>
              <w:rPr>
                <w:color w:val="231F20"/>
                <w:sz w:val="20"/>
              </w:rPr>
              <w:t>individual</w:t>
            </w:r>
            <w:r>
              <w:rPr>
                <w:color w:val="231F20"/>
                <w:spacing w:val="-4"/>
                <w:sz w:val="20"/>
              </w:rPr>
              <w:t> </w:t>
            </w:r>
            <w:r>
              <w:rPr>
                <w:color w:val="231F20"/>
                <w:sz w:val="20"/>
              </w:rPr>
              <w:t>within</w:t>
            </w:r>
            <w:r>
              <w:rPr>
                <w:color w:val="231F20"/>
                <w:spacing w:val="-4"/>
                <w:sz w:val="20"/>
              </w:rPr>
              <w:t> </w:t>
            </w:r>
            <w:r>
              <w:rPr>
                <w:color w:val="231F20"/>
                <w:sz w:val="20"/>
              </w:rPr>
              <w:t>a</w:t>
            </w:r>
            <w:r>
              <w:rPr>
                <w:color w:val="231F20"/>
                <w:spacing w:val="-4"/>
                <w:sz w:val="20"/>
              </w:rPr>
              <w:t> </w:t>
            </w:r>
            <w:r>
              <w:rPr>
                <w:color w:val="231F20"/>
                <w:sz w:val="20"/>
              </w:rPr>
              <w:t>Family</w:t>
            </w:r>
            <w:r>
              <w:rPr>
                <w:color w:val="231F20"/>
                <w:spacing w:val="-4"/>
                <w:sz w:val="20"/>
              </w:rPr>
              <w:t> </w:t>
            </w:r>
            <w:r>
              <w:rPr>
                <w:color w:val="231F20"/>
                <w:sz w:val="20"/>
              </w:rPr>
              <w:t>has</w:t>
            </w:r>
            <w:r>
              <w:rPr>
                <w:color w:val="231F20"/>
                <w:spacing w:val="-3"/>
                <w:sz w:val="20"/>
              </w:rPr>
              <w:t> </w:t>
            </w:r>
            <w:r>
              <w:rPr>
                <w:color w:val="231F20"/>
                <w:sz w:val="20"/>
              </w:rPr>
              <w:t>to</w:t>
            </w:r>
            <w:r>
              <w:rPr>
                <w:color w:val="231F20"/>
                <w:spacing w:val="-4"/>
                <w:sz w:val="20"/>
              </w:rPr>
              <w:t> </w:t>
            </w:r>
            <w:r>
              <w:rPr>
                <w:color w:val="231F20"/>
                <w:sz w:val="20"/>
              </w:rPr>
              <w:t>meet</w:t>
            </w:r>
            <w:r>
              <w:rPr>
                <w:color w:val="231F20"/>
                <w:spacing w:val="-3"/>
                <w:sz w:val="20"/>
              </w:rPr>
              <w:t> </w:t>
            </w:r>
            <w:r>
              <w:rPr>
                <w:color w:val="231F20"/>
                <w:sz w:val="20"/>
              </w:rPr>
              <w:t>only</w:t>
            </w:r>
            <w:r>
              <w:rPr>
                <w:color w:val="231F20"/>
                <w:spacing w:val="-3"/>
                <w:sz w:val="20"/>
              </w:rPr>
              <w:t> </w:t>
            </w:r>
            <w:r>
              <w:rPr>
                <w:color w:val="231F20"/>
                <w:sz w:val="20"/>
              </w:rPr>
              <w:t>the</w:t>
            </w:r>
            <w:r>
              <w:rPr>
                <w:color w:val="231F20"/>
                <w:spacing w:val="-6"/>
                <w:sz w:val="20"/>
              </w:rPr>
              <w:t> </w:t>
            </w:r>
            <w:r>
              <w:rPr>
                <w:color w:val="231F20"/>
                <w:sz w:val="20"/>
              </w:rPr>
              <w:t>per-Covered Person</w:t>
            </w:r>
            <w:r>
              <w:rPr>
                <w:color w:val="231F20"/>
                <w:spacing w:val="-14"/>
                <w:sz w:val="20"/>
              </w:rPr>
              <w:t> </w:t>
            </w:r>
            <w:r>
              <w:rPr>
                <w:color w:val="231F20"/>
                <w:sz w:val="20"/>
              </w:rPr>
              <w:t>Deductible</w:t>
            </w:r>
            <w:r>
              <w:rPr>
                <w:color w:val="231F20"/>
                <w:spacing w:val="-12"/>
                <w:sz w:val="20"/>
              </w:rPr>
              <w:t> </w:t>
            </w:r>
            <w:r>
              <w:rPr>
                <w:color w:val="231F20"/>
                <w:sz w:val="20"/>
              </w:rPr>
              <w:t>before</w:t>
            </w:r>
            <w:r>
              <w:rPr>
                <w:color w:val="231F20"/>
                <w:spacing w:val="-12"/>
                <w:sz w:val="20"/>
              </w:rPr>
              <w:t> </w:t>
            </w:r>
            <w:r>
              <w:rPr>
                <w:color w:val="231F20"/>
                <w:sz w:val="20"/>
              </w:rPr>
              <w:t>the</w:t>
            </w:r>
            <w:r>
              <w:rPr>
                <w:color w:val="231F20"/>
                <w:spacing w:val="-15"/>
                <w:sz w:val="20"/>
              </w:rPr>
              <w:t> </w:t>
            </w:r>
            <w:r>
              <w:rPr>
                <w:color w:val="231F20"/>
                <w:sz w:val="20"/>
              </w:rPr>
              <w:t>Plan</w:t>
            </w:r>
            <w:r>
              <w:rPr>
                <w:color w:val="231F20"/>
                <w:spacing w:val="-12"/>
                <w:sz w:val="20"/>
              </w:rPr>
              <w:t> </w:t>
            </w:r>
            <w:r>
              <w:rPr>
                <w:color w:val="231F20"/>
                <w:sz w:val="20"/>
              </w:rPr>
              <w:t>will</w:t>
            </w:r>
            <w:r>
              <w:rPr>
                <w:color w:val="231F20"/>
                <w:spacing w:val="-13"/>
                <w:sz w:val="20"/>
              </w:rPr>
              <w:t> </w:t>
            </w:r>
            <w:r>
              <w:rPr>
                <w:color w:val="231F20"/>
                <w:sz w:val="20"/>
              </w:rPr>
              <w:t>begin</w:t>
            </w:r>
            <w:r>
              <w:rPr>
                <w:color w:val="231F20"/>
                <w:spacing w:val="-13"/>
                <w:sz w:val="20"/>
              </w:rPr>
              <w:t> </w:t>
            </w:r>
            <w:r>
              <w:rPr>
                <w:color w:val="231F20"/>
                <w:sz w:val="20"/>
              </w:rPr>
              <w:t>paying</w:t>
            </w:r>
            <w:r>
              <w:rPr>
                <w:color w:val="231F20"/>
                <w:spacing w:val="-12"/>
                <w:sz w:val="20"/>
              </w:rPr>
              <w:t> </w:t>
            </w:r>
            <w:r>
              <w:rPr>
                <w:color w:val="231F20"/>
                <w:sz w:val="20"/>
              </w:rPr>
              <w:t>benefits.</w:t>
            </w:r>
            <w:r>
              <w:rPr>
                <w:color w:val="231F20"/>
                <w:spacing w:val="25"/>
                <w:sz w:val="20"/>
              </w:rPr>
              <w:t> </w:t>
            </w:r>
            <w:r>
              <w:rPr>
                <w:color w:val="231F20"/>
                <w:sz w:val="20"/>
              </w:rPr>
              <w:t>Additionally,</w:t>
            </w:r>
            <w:r>
              <w:rPr>
                <w:color w:val="231F20"/>
                <w:spacing w:val="-13"/>
                <w:sz w:val="20"/>
              </w:rPr>
              <w:t> </w:t>
            </w:r>
            <w:r>
              <w:rPr>
                <w:color w:val="231F20"/>
                <w:sz w:val="20"/>
              </w:rPr>
              <w:t>an</w:t>
            </w:r>
            <w:r>
              <w:rPr>
                <w:color w:val="231F20"/>
                <w:spacing w:val="-12"/>
                <w:sz w:val="20"/>
              </w:rPr>
              <w:t> </w:t>
            </w:r>
            <w:r>
              <w:rPr>
                <w:color w:val="231F20"/>
                <w:sz w:val="20"/>
              </w:rPr>
              <w:t>individual</w:t>
            </w:r>
            <w:r>
              <w:rPr>
                <w:color w:val="231F20"/>
                <w:spacing w:val="-15"/>
                <w:sz w:val="20"/>
              </w:rPr>
              <w:t> </w:t>
            </w:r>
            <w:r>
              <w:rPr>
                <w:color w:val="231F20"/>
                <w:sz w:val="20"/>
              </w:rPr>
              <w:t>within</w:t>
            </w:r>
            <w:r>
              <w:rPr>
                <w:color w:val="231F20"/>
                <w:spacing w:val="-12"/>
                <w:sz w:val="20"/>
              </w:rPr>
              <w:t> </w:t>
            </w:r>
            <w:r>
              <w:rPr>
                <w:color w:val="231F20"/>
                <w:sz w:val="20"/>
              </w:rPr>
              <w:t>a</w:t>
            </w:r>
            <w:r>
              <w:rPr>
                <w:color w:val="231F20"/>
                <w:spacing w:val="-14"/>
                <w:sz w:val="20"/>
              </w:rPr>
              <w:t> </w:t>
            </w:r>
            <w:r>
              <w:rPr>
                <w:color w:val="231F20"/>
                <w:sz w:val="20"/>
              </w:rPr>
              <w:t>Family has</w:t>
            </w:r>
            <w:r>
              <w:rPr>
                <w:color w:val="231F20"/>
                <w:spacing w:val="-9"/>
                <w:sz w:val="20"/>
              </w:rPr>
              <w:t> </w:t>
            </w:r>
            <w:r>
              <w:rPr>
                <w:color w:val="231F20"/>
                <w:sz w:val="20"/>
              </w:rPr>
              <w:t>to</w:t>
            </w:r>
            <w:r>
              <w:rPr>
                <w:color w:val="231F20"/>
                <w:spacing w:val="-10"/>
                <w:sz w:val="20"/>
              </w:rPr>
              <w:t> </w:t>
            </w:r>
            <w:r>
              <w:rPr>
                <w:color w:val="231F20"/>
                <w:sz w:val="20"/>
              </w:rPr>
              <w:t>meet</w:t>
            </w:r>
            <w:r>
              <w:rPr>
                <w:color w:val="231F20"/>
                <w:spacing w:val="-10"/>
                <w:sz w:val="20"/>
              </w:rPr>
              <w:t> </w:t>
            </w:r>
            <w:r>
              <w:rPr>
                <w:color w:val="231F20"/>
                <w:sz w:val="20"/>
              </w:rPr>
              <w:t>only</w:t>
            </w:r>
            <w:r>
              <w:rPr>
                <w:color w:val="231F20"/>
                <w:spacing w:val="-9"/>
                <w:sz w:val="20"/>
              </w:rPr>
              <w:t> </w:t>
            </w:r>
            <w:r>
              <w:rPr>
                <w:color w:val="231F20"/>
                <w:sz w:val="20"/>
              </w:rPr>
              <w:t>the</w:t>
            </w:r>
            <w:r>
              <w:rPr>
                <w:color w:val="231F20"/>
                <w:spacing w:val="-10"/>
                <w:sz w:val="20"/>
              </w:rPr>
              <w:t> </w:t>
            </w:r>
            <w:r>
              <w:rPr>
                <w:color w:val="231F20"/>
                <w:sz w:val="20"/>
              </w:rPr>
              <w:t>per-Covered</w:t>
            </w:r>
            <w:r>
              <w:rPr>
                <w:color w:val="231F20"/>
                <w:spacing w:val="-9"/>
                <w:sz w:val="20"/>
              </w:rPr>
              <w:t> </w:t>
            </w:r>
            <w:r>
              <w:rPr>
                <w:color w:val="231F20"/>
                <w:sz w:val="20"/>
              </w:rPr>
              <w:t>Person</w:t>
            </w:r>
            <w:r>
              <w:rPr>
                <w:color w:val="231F20"/>
                <w:spacing w:val="-9"/>
                <w:sz w:val="20"/>
              </w:rPr>
              <w:t> </w:t>
            </w:r>
            <w:r>
              <w:rPr>
                <w:color w:val="231F20"/>
                <w:sz w:val="20"/>
              </w:rPr>
              <w:t>Coinsurance</w:t>
            </w:r>
            <w:r>
              <w:rPr>
                <w:color w:val="231F20"/>
                <w:spacing w:val="-10"/>
                <w:sz w:val="20"/>
              </w:rPr>
              <w:t> </w:t>
            </w:r>
            <w:r>
              <w:rPr>
                <w:color w:val="231F20"/>
                <w:sz w:val="20"/>
              </w:rPr>
              <w:t>Maximum</w:t>
            </w:r>
            <w:r>
              <w:rPr>
                <w:color w:val="231F20"/>
                <w:spacing w:val="-10"/>
                <w:sz w:val="20"/>
              </w:rPr>
              <w:t> </w:t>
            </w:r>
            <w:r>
              <w:rPr>
                <w:color w:val="231F20"/>
                <w:sz w:val="20"/>
              </w:rPr>
              <w:t>Out-of-Pocket</w:t>
            </w:r>
            <w:r>
              <w:rPr>
                <w:color w:val="231F20"/>
                <w:spacing w:val="-11"/>
                <w:sz w:val="20"/>
              </w:rPr>
              <w:t> </w:t>
            </w:r>
            <w:r>
              <w:rPr>
                <w:color w:val="231F20"/>
                <w:sz w:val="20"/>
              </w:rPr>
              <w:t>before</w:t>
            </w:r>
            <w:r>
              <w:rPr>
                <w:color w:val="231F20"/>
                <w:spacing w:val="-8"/>
                <w:sz w:val="20"/>
              </w:rPr>
              <w:t> </w:t>
            </w:r>
            <w:r>
              <w:rPr>
                <w:color w:val="231F20"/>
                <w:sz w:val="20"/>
              </w:rPr>
              <w:t>the</w:t>
            </w:r>
            <w:r>
              <w:rPr>
                <w:color w:val="231F20"/>
                <w:spacing w:val="-9"/>
                <w:sz w:val="20"/>
              </w:rPr>
              <w:t> </w:t>
            </w:r>
            <w:r>
              <w:rPr>
                <w:color w:val="231F20"/>
                <w:sz w:val="20"/>
              </w:rPr>
              <w:t>Plan’s</w:t>
            </w:r>
            <w:r>
              <w:rPr>
                <w:color w:val="231F20"/>
                <w:spacing w:val="-9"/>
                <w:sz w:val="20"/>
              </w:rPr>
              <w:t> </w:t>
            </w:r>
            <w:r>
              <w:rPr>
                <w:color w:val="231F20"/>
                <w:sz w:val="20"/>
              </w:rPr>
              <w:t>general benefit</w:t>
            </w:r>
            <w:r>
              <w:rPr>
                <w:color w:val="231F20"/>
                <w:spacing w:val="-9"/>
                <w:sz w:val="20"/>
              </w:rPr>
              <w:t> </w:t>
            </w:r>
            <w:r>
              <w:rPr>
                <w:color w:val="231F20"/>
                <w:sz w:val="20"/>
              </w:rPr>
              <w:t>percentage</w:t>
            </w:r>
            <w:r>
              <w:rPr>
                <w:color w:val="231F20"/>
                <w:spacing w:val="-8"/>
                <w:sz w:val="20"/>
              </w:rPr>
              <w:t> </w:t>
            </w:r>
            <w:r>
              <w:rPr>
                <w:color w:val="231F20"/>
                <w:sz w:val="20"/>
              </w:rPr>
              <w:t>will</w:t>
            </w:r>
            <w:r>
              <w:rPr>
                <w:color w:val="231F20"/>
                <w:spacing w:val="-7"/>
                <w:sz w:val="20"/>
              </w:rPr>
              <w:t> </w:t>
            </w:r>
            <w:r>
              <w:rPr>
                <w:color w:val="231F20"/>
                <w:sz w:val="20"/>
              </w:rPr>
              <w:t>increase</w:t>
            </w:r>
            <w:r>
              <w:rPr>
                <w:color w:val="231F20"/>
                <w:spacing w:val="-7"/>
                <w:sz w:val="20"/>
              </w:rPr>
              <w:t> </w:t>
            </w:r>
            <w:r>
              <w:rPr>
                <w:color w:val="231F20"/>
                <w:sz w:val="20"/>
              </w:rPr>
              <w:t>to</w:t>
            </w:r>
            <w:r>
              <w:rPr>
                <w:color w:val="231F20"/>
                <w:spacing w:val="-8"/>
                <w:sz w:val="20"/>
              </w:rPr>
              <w:t> </w:t>
            </w:r>
            <w:r>
              <w:rPr>
                <w:color w:val="231F20"/>
                <w:sz w:val="20"/>
              </w:rPr>
              <w:t>100%</w:t>
            </w:r>
            <w:r>
              <w:rPr>
                <w:color w:val="231F20"/>
                <w:spacing w:val="-8"/>
                <w:sz w:val="20"/>
              </w:rPr>
              <w:t> </w:t>
            </w:r>
            <w:r>
              <w:rPr>
                <w:color w:val="231F20"/>
                <w:sz w:val="20"/>
              </w:rPr>
              <w:t>for</w:t>
            </w:r>
            <w:r>
              <w:rPr>
                <w:color w:val="231F20"/>
                <w:spacing w:val="-8"/>
                <w:sz w:val="20"/>
              </w:rPr>
              <w:t> </w:t>
            </w:r>
            <w:r>
              <w:rPr>
                <w:color w:val="231F20"/>
                <w:sz w:val="20"/>
              </w:rPr>
              <w:t>the</w:t>
            </w:r>
            <w:r>
              <w:rPr>
                <w:color w:val="231F20"/>
                <w:spacing w:val="-9"/>
                <w:sz w:val="20"/>
              </w:rPr>
              <w:t> </w:t>
            </w:r>
            <w:r>
              <w:rPr>
                <w:color w:val="231F20"/>
                <w:sz w:val="20"/>
              </w:rPr>
              <w:t>remainder</w:t>
            </w:r>
            <w:r>
              <w:rPr>
                <w:color w:val="231F20"/>
                <w:spacing w:val="-8"/>
                <w:sz w:val="20"/>
              </w:rPr>
              <w:t> </w:t>
            </w:r>
            <w:r>
              <w:rPr>
                <w:color w:val="231F20"/>
                <w:sz w:val="20"/>
              </w:rPr>
              <w:t>of</w:t>
            </w:r>
            <w:r>
              <w:rPr>
                <w:color w:val="231F20"/>
                <w:spacing w:val="-8"/>
                <w:sz w:val="20"/>
              </w:rPr>
              <w:t> </w:t>
            </w:r>
            <w:r>
              <w:rPr>
                <w:color w:val="231F20"/>
                <w:sz w:val="20"/>
              </w:rPr>
              <w:t>the</w:t>
            </w:r>
            <w:r>
              <w:rPr>
                <w:color w:val="231F20"/>
                <w:spacing w:val="-8"/>
                <w:sz w:val="20"/>
              </w:rPr>
              <w:t> </w:t>
            </w:r>
            <w:r>
              <w:rPr>
                <w:color w:val="231F20"/>
                <w:sz w:val="20"/>
              </w:rPr>
              <w:t>Plan</w:t>
            </w:r>
            <w:r>
              <w:rPr>
                <w:color w:val="231F20"/>
                <w:spacing w:val="-7"/>
                <w:sz w:val="20"/>
              </w:rPr>
              <w:t> </w:t>
            </w:r>
            <w:r>
              <w:rPr>
                <w:color w:val="231F20"/>
                <w:sz w:val="20"/>
              </w:rPr>
              <w:t>Year</w:t>
            </w:r>
            <w:r>
              <w:rPr>
                <w:color w:val="231F20"/>
                <w:spacing w:val="-8"/>
                <w:sz w:val="20"/>
              </w:rPr>
              <w:t> </w:t>
            </w:r>
            <w:r>
              <w:rPr>
                <w:color w:val="231F20"/>
                <w:sz w:val="20"/>
              </w:rPr>
              <w:t>for</w:t>
            </w:r>
            <w:r>
              <w:rPr>
                <w:color w:val="231F20"/>
                <w:spacing w:val="-8"/>
                <w:sz w:val="20"/>
              </w:rPr>
              <w:t> </w:t>
            </w:r>
            <w:r>
              <w:rPr>
                <w:color w:val="231F20"/>
                <w:sz w:val="20"/>
              </w:rPr>
              <w:t>the</w:t>
            </w:r>
            <w:r>
              <w:rPr>
                <w:color w:val="231F20"/>
                <w:spacing w:val="-8"/>
                <w:sz w:val="20"/>
              </w:rPr>
              <w:t> </w:t>
            </w:r>
            <w:r>
              <w:rPr>
                <w:color w:val="231F20"/>
                <w:sz w:val="20"/>
              </w:rPr>
              <w:t>applicable</w:t>
            </w:r>
            <w:r>
              <w:rPr>
                <w:color w:val="231F20"/>
                <w:spacing w:val="-9"/>
                <w:sz w:val="20"/>
              </w:rPr>
              <w:t> </w:t>
            </w:r>
            <w:r>
              <w:rPr>
                <w:color w:val="231F20"/>
                <w:sz w:val="20"/>
              </w:rPr>
              <w:t>benefit</w:t>
            </w:r>
            <w:r>
              <w:rPr>
                <w:color w:val="231F20"/>
                <w:spacing w:val="-8"/>
                <w:sz w:val="20"/>
              </w:rPr>
              <w:t> </w:t>
            </w:r>
            <w:r>
              <w:rPr>
                <w:color w:val="231F20"/>
                <w:sz w:val="20"/>
              </w:rPr>
              <w:t>tier or the per-Covered Person Total Maximum Out-of-Pocket for Tier 2 charges before medical and prescription drug co-payments will no longer be charged for the remainder of the Plan</w:t>
            </w:r>
            <w:r>
              <w:rPr>
                <w:color w:val="231F20"/>
                <w:spacing w:val="-17"/>
                <w:sz w:val="20"/>
              </w:rPr>
              <w:t> </w:t>
            </w:r>
            <w:r>
              <w:rPr>
                <w:color w:val="231F20"/>
                <w:sz w:val="20"/>
              </w:rPr>
              <w:t>Year.</w:t>
            </w:r>
          </w:p>
        </w:tc>
      </w:tr>
    </w:tbl>
    <w:p>
      <w:pPr>
        <w:spacing w:after="0" w:line="240" w:lineRule="auto"/>
        <w:jc w:val="both"/>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3" w:right="1937"/>
              <w:jc w:val="center"/>
              <w:rPr>
                <w:b/>
                <w:sz w:val="20"/>
              </w:rPr>
            </w:pPr>
            <w:r>
              <w:rPr>
                <w:b/>
                <w:color w:val="231F20"/>
                <w:sz w:val="20"/>
              </w:rPr>
              <w:t>Schedule of Medical Benefits – Orange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4340" w:hRule="atLeast"/>
        </w:trPr>
        <w:tc>
          <w:tcPr>
            <w:tcW w:w="8790" w:type="dxa"/>
            <w:gridSpan w:val="4"/>
          </w:tcPr>
          <w:p>
            <w:pPr>
              <w:pStyle w:val="TableParagraph"/>
              <w:spacing w:before="40"/>
              <w:ind w:left="197" w:right="6618"/>
              <w:jc w:val="both"/>
              <w:rPr>
                <w:sz w:val="20"/>
              </w:rPr>
            </w:pPr>
            <w:r>
              <w:rPr>
                <w:color w:val="231F20"/>
                <w:sz w:val="20"/>
                <w:u w:val="single" w:color="231F20"/>
              </w:rPr>
              <w:t>Comprehensive Medical</w:t>
            </w:r>
            <w:r>
              <w:rPr>
                <w:color w:val="231F20"/>
                <w:sz w:val="20"/>
              </w:rPr>
              <w:t> </w:t>
            </w:r>
            <w:r>
              <w:rPr>
                <w:color w:val="231F20"/>
                <w:sz w:val="20"/>
                <w:u w:val="single" w:color="231F20"/>
              </w:rPr>
              <w:t>Benefit</w:t>
            </w:r>
            <w:r>
              <w:rPr>
                <w:color w:val="231F20"/>
                <w:sz w:val="20"/>
              </w:rPr>
              <w:t>, cont.</w:t>
            </w:r>
          </w:p>
          <w:p>
            <w:pPr>
              <w:pStyle w:val="TableParagraph"/>
              <w:numPr>
                <w:ilvl w:val="0"/>
                <w:numId w:val="10"/>
              </w:numPr>
              <w:tabs>
                <w:tab w:pos="729" w:val="left" w:leader="none"/>
              </w:tabs>
              <w:spacing w:line="240" w:lineRule="auto" w:before="0" w:after="0"/>
              <w:ind w:left="370" w:right="69" w:firstLine="0"/>
              <w:jc w:val="both"/>
              <w:rPr>
                <w:sz w:val="20"/>
              </w:rPr>
            </w:pPr>
            <w:r>
              <w:rPr>
                <w:color w:val="231F20"/>
                <w:sz w:val="20"/>
              </w:rPr>
              <w:t>The Deductible and Coinsurance Maximum Out-of-Pocket do not include co-payments of any type, but do include all other eligible charges, including charges for Mental Health and Substance Abuse (MHSA)</w:t>
            </w:r>
            <w:r>
              <w:rPr>
                <w:color w:val="231F20"/>
                <w:spacing w:val="-8"/>
                <w:sz w:val="20"/>
              </w:rPr>
              <w:t> </w:t>
            </w:r>
            <w:r>
              <w:rPr>
                <w:color w:val="231F20"/>
                <w:sz w:val="20"/>
              </w:rPr>
              <w:t>benefits</w:t>
            </w:r>
            <w:r>
              <w:rPr>
                <w:color w:val="231F20"/>
                <w:spacing w:val="-7"/>
                <w:sz w:val="20"/>
              </w:rPr>
              <w:t> </w:t>
            </w:r>
            <w:r>
              <w:rPr>
                <w:color w:val="231F20"/>
                <w:sz w:val="20"/>
              </w:rPr>
              <w:t>that</w:t>
            </w:r>
            <w:r>
              <w:rPr>
                <w:color w:val="231F20"/>
                <w:spacing w:val="-7"/>
                <w:sz w:val="20"/>
              </w:rPr>
              <w:t> </w:t>
            </w:r>
            <w:r>
              <w:rPr>
                <w:color w:val="231F20"/>
                <w:sz w:val="20"/>
              </w:rPr>
              <w:t>are</w:t>
            </w:r>
            <w:r>
              <w:rPr>
                <w:color w:val="231F20"/>
                <w:spacing w:val="-8"/>
                <w:sz w:val="20"/>
              </w:rPr>
              <w:t> </w:t>
            </w:r>
            <w:r>
              <w:rPr>
                <w:color w:val="231F20"/>
                <w:sz w:val="20"/>
              </w:rPr>
              <w:t>provided</w:t>
            </w:r>
            <w:r>
              <w:rPr>
                <w:color w:val="231F20"/>
                <w:spacing w:val="-6"/>
                <w:sz w:val="20"/>
              </w:rPr>
              <w:t> </w:t>
            </w:r>
            <w:r>
              <w:rPr>
                <w:color w:val="231F20"/>
                <w:sz w:val="20"/>
              </w:rPr>
              <w:t>through</w:t>
            </w:r>
            <w:r>
              <w:rPr>
                <w:color w:val="231F20"/>
                <w:spacing w:val="-7"/>
                <w:sz w:val="20"/>
              </w:rPr>
              <w:t> </w:t>
            </w:r>
            <w:r>
              <w:rPr>
                <w:color w:val="231F20"/>
                <w:sz w:val="20"/>
              </w:rPr>
              <w:t>Behavioral</w:t>
            </w:r>
            <w:r>
              <w:rPr>
                <w:color w:val="231F20"/>
                <w:spacing w:val="-9"/>
                <w:sz w:val="20"/>
              </w:rPr>
              <w:t> </w:t>
            </w:r>
            <w:r>
              <w:rPr>
                <w:color w:val="231F20"/>
                <w:sz w:val="20"/>
              </w:rPr>
              <w:t>Health</w:t>
            </w:r>
            <w:r>
              <w:rPr>
                <w:color w:val="231F20"/>
                <w:spacing w:val="-6"/>
                <w:sz w:val="20"/>
              </w:rPr>
              <w:t> </w:t>
            </w:r>
            <w:r>
              <w:rPr>
                <w:color w:val="231F20"/>
                <w:sz w:val="20"/>
              </w:rPr>
              <w:t>Systems,</w:t>
            </w:r>
            <w:r>
              <w:rPr>
                <w:color w:val="231F20"/>
                <w:spacing w:val="-8"/>
                <w:sz w:val="20"/>
              </w:rPr>
              <w:t> </w:t>
            </w:r>
            <w:r>
              <w:rPr>
                <w:color w:val="231F20"/>
                <w:sz w:val="20"/>
              </w:rPr>
              <w:t>Inc.</w:t>
            </w:r>
            <w:r>
              <w:rPr>
                <w:color w:val="231F20"/>
                <w:spacing w:val="-8"/>
                <w:sz w:val="20"/>
              </w:rPr>
              <w:t> </w:t>
            </w:r>
            <w:r>
              <w:rPr>
                <w:color w:val="231F20"/>
                <w:sz w:val="20"/>
              </w:rPr>
              <w:t>(BHS).</w:t>
            </w:r>
            <w:r>
              <w:rPr>
                <w:color w:val="231F20"/>
                <w:spacing w:val="37"/>
                <w:sz w:val="20"/>
              </w:rPr>
              <w:t> </w:t>
            </w:r>
            <w:r>
              <w:rPr>
                <w:color w:val="231F20"/>
                <w:sz w:val="20"/>
              </w:rPr>
              <w:t>The</w:t>
            </w:r>
            <w:r>
              <w:rPr>
                <w:color w:val="231F20"/>
                <w:spacing w:val="-7"/>
                <w:sz w:val="20"/>
              </w:rPr>
              <w:t> </w:t>
            </w:r>
            <w:r>
              <w:rPr>
                <w:color w:val="231F20"/>
                <w:sz w:val="20"/>
              </w:rPr>
              <w:t>Deductible</w:t>
            </w:r>
            <w:r>
              <w:rPr>
                <w:color w:val="231F20"/>
                <w:spacing w:val="-7"/>
                <w:sz w:val="20"/>
              </w:rPr>
              <w:t> </w:t>
            </w:r>
            <w:r>
              <w:rPr>
                <w:color w:val="231F20"/>
                <w:sz w:val="20"/>
              </w:rPr>
              <w:t>and Coinsurance Maximum Out-of-Pocket do not include medical- and prescription drug-related expenses that</w:t>
            </w:r>
            <w:r>
              <w:rPr>
                <w:color w:val="231F20"/>
                <w:spacing w:val="-10"/>
                <w:sz w:val="20"/>
              </w:rPr>
              <w:t> </w:t>
            </w:r>
            <w:r>
              <w:rPr>
                <w:color w:val="231F20"/>
                <w:sz w:val="20"/>
              </w:rPr>
              <w:t>constitute</w:t>
            </w:r>
            <w:r>
              <w:rPr>
                <w:color w:val="231F20"/>
                <w:spacing w:val="-10"/>
                <w:sz w:val="20"/>
              </w:rPr>
              <w:t> </w:t>
            </w:r>
            <w:r>
              <w:rPr>
                <w:color w:val="231F20"/>
                <w:sz w:val="20"/>
              </w:rPr>
              <w:t>a</w:t>
            </w:r>
            <w:r>
              <w:rPr>
                <w:color w:val="231F20"/>
                <w:spacing w:val="-10"/>
                <w:sz w:val="20"/>
              </w:rPr>
              <w:t> </w:t>
            </w:r>
            <w:r>
              <w:rPr>
                <w:color w:val="231F20"/>
                <w:sz w:val="20"/>
              </w:rPr>
              <w:t>penalty</w:t>
            </w:r>
            <w:r>
              <w:rPr>
                <w:color w:val="231F20"/>
                <w:spacing w:val="-13"/>
                <w:sz w:val="20"/>
              </w:rPr>
              <w:t> </w:t>
            </w:r>
            <w:r>
              <w:rPr>
                <w:color w:val="231F20"/>
                <w:sz w:val="20"/>
              </w:rPr>
              <w:t>for</w:t>
            </w:r>
            <w:r>
              <w:rPr>
                <w:color w:val="231F20"/>
                <w:spacing w:val="-10"/>
                <w:sz w:val="20"/>
              </w:rPr>
              <w:t> </w:t>
            </w:r>
            <w:r>
              <w:rPr>
                <w:color w:val="231F20"/>
                <w:sz w:val="20"/>
              </w:rPr>
              <w:t>noncompliance,</w:t>
            </w:r>
            <w:r>
              <w:rPr>
                <w:color w:val="231F20"/>
                <w:spacing w:val="-11"/>
                <w:sz w:val="20"/>
              </w:rPr>
              <w:t> </w:t>
            </w:r>
            <w:r>
              <w:rPr>
                <w:color w:val="231F20"/>
                <w:sz w:val="20"/>
              </w:rPr>
              <w:t>exceed</w:t>
            </w:r>
            <w:r>
              <w:rPr>
                <w:color w:val="231F20"/>
                <w:spacing w:val="-11"/>
                <w:sz w:val="20"/>
              </w:rPr>
              <w:t> </w:t>
            </w:r>
            <w:r>
              <w:rPr>
                <w:color w:val="231F20"/>
                <w:sz w:val="20"/>
              </w:rPr>
              <w:t>the</w:t>
            </w:r>
            <w:r>
              <w:rPr>
                <w:color w:val="231F20"/>
                <w:spacing w:val="-12"/>
                <w:sz w:val="20"/>
              </w:rPr>
              <w:t> </w:t>
            </w:r>
            <w:r>
              <w:rPr>
                <w:color w:val="231F20"/>
                <w:sz w:val="20"/>
              </w:rPr>
              <w:t>Usual</w:t>
            </w:r>
            <w:r>
              <w:rPr>
                <w:color w:val="231F20"/>
                <w:spacing w:val="-10"/>
                <w:sz w:val="20"/>
              </w:rPr>
              <w:t> </w:t>
            </w:r>
            <w:r>
              <w:rPr>
                <w:color w:val="231F20"/>
                <w:sz w:val="20"/>
              </w:rPr>
              <w:t>and</w:t>
            </w:r>
            <w:r>
              <w:rPr>
                <w:color w:val="231F20"/>
                <w:spacing w:val="-10"/>
                <w:sz w:val="20"/>
              </w:rPr>
              <w:t> </w:t>
            </w:r>
            <w:r>
              <w:rPr>
                <w:color w:val="231F20"/>
                <w:sz w:val="20"/>
              </w:rPr>
              <w:t>Customary</w:t>
            </w:r>
            <w:r>
              <w:rPr>
                <w:color w:val="231F20"/>
                <w:spacing w:val="-10"/>
                <w:sz w:val="20"/>
              </w:rPr>
              <w:t> </w:t>
            </w:r>
            <w:r>
              <w:rPr>
                <w:color w:val="231F20"/>
                <w:sz w:val="20"/>
              </w:rPr>
              <w:t>charge</w:t>
            </w:r>
            <w:r>
              <w:rPr>
                <w:color w:val="231F20"/>
                <w:spacing w:val="-12"/>
                <w:sz w:val="20"/>
              </w:rPr>
              <w:t> </w:t>
            </w:r>
            <w:r>
              <w:rPr>
                <w:color w:val="231F20"/>
                <w:sz w:val="20"/>
              </w:rPr>
              <w:t>allowed</w:t>
            </w:r>
            <w:r>
              <w:rPr>
                <w:color w:val="231F20"/>
                <w:spacing w:val="-11"/>
                <w:sz w:val="20"/>
              </w:rPr>
              <w:t> </w:t>
            </w:r>
            <w:r>
              <w:rPr>
                <w:color w:val="231F20"/>
                <w:sz w:val="20"/>
              </w:rPr>
              <w:t>by</w:t>
            </w:r>
            <w:r>
              <w:rPr>
                <w:color w:val="231F20"/>
                <w:spacing w:val="-10"/>
                <w:sz w:val="20"/>
              </w:rPr>
              <w:t> </w:t>
            </w:r>
            <w:r>
              <w:rPr>
                <w:color w:val="231F20"/>
                <w:sz w:val="20"/>
              </w:rPr>
              <w:t>the</w:t>
            </w:r>
            <w:r>
              <w:rPr>
                <w:color w:val="231F20"/>
                <w:spacing w:val="-10"/>
                <w:sz w:val="20"/>
              </w:rPr>
              <w:t> </w:t>
            </w:r>
            <w:r>
              <w:rPr>
                <w:color w:val="231F20"/>
                <w:sz w:val="20"/>
              </w:rPr>
              <w:t>Plan, exceed</w:t>
            </w:r>
            <w:r>
              <w:rPr>
                <w:color w:val="231F20"/>
                <w:spacing w:val="-5"/>
                <w:sz w:val="20"/>
              </w:rPr>
              <w:t> </w:t>
            </w:r>
            <w:r>
              <w:rPr>
                <w:color w:val="231F20"/>
                <w:sz w:val="20"/>
              </w:rPr>
              <w:t>the</w:t>
            </w:r>
            <w:r>
              <w:rPr>
                <w:color w:val="231F20"/>
                <w:spacing w:val="-6"/>
                <w:sz w:val="20"/>
              </w:rPr>
              <w:t> </w:t>
            </w:r>
            <w:r>
              <w:rPr>
                <w:color w:val="231F20"/>
                <w:sz w:val="20"/>
              </w:rPr>
              <w:t>limits</w:t>
            </w:r>
            <w:r>
              <w:rPr>
                <w:color w:val="231F20"/>
                <w:spacing w:val="-5"/>
                <w:sz w:val="20"/>
              </w:rPr>
              <w:t> </w:t>
            </w:r>
            <w:r>
              <w:rPr>
                <w:color w:val="231F20"/>
                <w:sz w:val="20"/>
              </w:rPr>
              <w:t>in</w:t>
            </w:r>
            <w:r>
              <w:rPr>
                <w:color w:val="231F20"/>
                <w:spacing w:val="-4"/>
                <w:sz w:val="20"/>
              </w:rPr>
              <w:t> </w:t>
            </w:r>
            <w:r>
              <w:rPr>
                <w:color w:val="231F20"/>
                <w:sz w:val="20"/>
              </w:rPr>
              <w:t>the</w:t>
            </w:r>
            <w:r>
              <w:rPr>
                <w:color w:val="231F20"/>
                <w:spacing w:val="-5"/>
                <w:sz w:val="20"/>
              </w:rPr>
              <w:t> </w:t>
            </w:r>
            <w:r>
              <w:rPr>
                <w:color w:val="231F20"/>
                <w:sz w:val="20"/>
              </w:rPr>
              <w:t>Schedule</w:t>
            </w:r>
            <w:r>
              <w:rPr>
                <w:color w:val="231F20"/>
                <w:spacing w:val="-6"/>
                <w:sz w:val="20"/>
              </w:rPr>
              <w:t> </w:t>
            </w:r>
            <w:r>
              <w:rPr>
                <w:color w:val="231F20"/>
                <w:sz w:val="20"/>
              </w:rPr>
              <w:t>of</w:t>
            </w:r>
            <w:r>
              <w:rPr>
                <w:color w:val="231F20"/>
                <w:spacing w:val="-5"/>
                <w:sz w:val="20"/>
              </w:rPr>
              <w:t> </w:t>
            </w:r>
            <w:r>
              <w:rPr>
                <w:color w:val="231F20"/>
                <w:sz w:val="20"/>
              </w:rPr>
              <w:t>Benefits,</w:t>
            </w:r>
            <w:r>
              <w:rPr>
                <w:color w:val="231F20"/>
                <w:spacing w:val="-5"/>
                <w:sz w:val="20"/>
              </w:rPr>
              <w:t> </w:t>
            </w:r>
            <w:r>
              <w:rPr>
                <w:color w:val="231F20"/>
                <w:sz w:val="20"/>
              </w:rPr>
              <w:t>or</w:t>
            </w:r>
            <w:r>
              <w:rPr>
                <w:color w:val="231F20"/>
                <w:spacing w:val="-4"/>
                <w:sz w:val="20"/>
              </w:rPr>
              <w:t> </w:t>
            </w:r>
            <w:r>
              <w:rPr>
                <w:color w:val="231F20"/>
                <w:sz w:val="20"/>
              </w:rPr>
              <w:t>are</w:t>
            </w:r>
            <w:r>
              <w:rPr>
                <w:color w:val="231F20"/>
                <w:spacing w:val="-5"/>
                <w:sz w:val="20"/>
              </w:rPr>
              <w:t> </w:t>
            </w:r>
            <w:r>
              <w:rPr>
                <w:color w:val="231F20"/>
                <w:sz w:val="20"/>
              </w:rPr>
              <w:t>otherwise</w:t>
            </w:r>
            <w:r>
              <w:rPr>
                <w:color w:val="231F20"/>
                <w:spacing w:val="-4"/>
                <w:sz w:val="20"/>
              </w:rPr>
              <w:t> </w:t>
            </w:r>
            <w:r>
              <w:rPr>
                <w:color w:val="231F20"/>
                <w:sz w:val="20"/>
              </w:rPr>
              <w:t>excluded</w:t>
            </w:r>
            <w:r>
              <w:rPr>
                <w:color w:val="231F20"/>
                <w:spacing w:val="-5"/>
                <w:sz w:val="20"/>
              </w:rPr>
              <w:t> </w:t>
            </w:r>
            <w:r>
              <w:rPr>
                <w:color w:val="231F20"/>
                <w:sz w:val="20"/>
              </w:rPr>
              <w:t>under</w:t>
            </w:r>
            <w:r>
              <w:rPr>
                <w:color w:val="231F20"/>
                <w:spacing w:val="-5"/>
                <w:sz w:val="20"/>
              </w:rPr>
              <w:t> </w:t>
            </w:r>
            <w:r>
              <w:rPr>
                <w:color w:val="231F20"/>
                <w:sz w:val="20"/>
              </w:rPr>
              <w:t>the</w:t>
            </w:r>
            <w:r>
              <w:rPr>
                <w:color w:val="231F20"/>
                <w:spacing w:val="-6"/>
                <w:sz w:val="20"/>
              </w:rPr>
              <w:t> </w:t>
            </w:r>
            <w:r>
              <w:rPr>
                <w:color w:val="231F20"/>
                <w:sz w:val="20"/>
              </w:rPr>
              <w:t>provisions</w:t>
            </w:r>
            <w:r>
              <w:rPr>
                <w:color w:val="231F20"/>
                <w:spacing w:val="-7"/>
                <w:sz w:val="20"/>
              </w:rPr>
              <w:t> </w:t>
            </w:r>
            <w:r>
              <w:rPr>
                <w:color w:val="231F20"/>
                <w:sz w:val="20"/>
              </w:rPr>
              <w:t>of</w:t>
            </w:r>
            <w:r>
              <w:rPr>
                <w:color w:val="231F20"/>
                <w:spacing w:val="-5"/>
                <w:sz w:val="20"/>
              </w:rPr>
              <w:t> </w:t>
            </w:r>
            <w:r>
              <w:rPr>
                <w:color w:val="231F20"/>
                <w:sz w:val="20"/>
              </w:rPr>
              <w:t>the</w:t>
            </w:r>
            <w:r>
              <w:rPr>
                <w:color w:val="231F20"/>
                <w:spacing w:val="-5"/>
                <w:sz w:val="20"/>
              </w:rPr>
              <w:t> </w:t>
            </w:r>
            <w:r>
              <w:rPr>
                <w:color w:val="231F20"/>
                <w:sz w:val="20"/>
              </w:rPr>
              <w:t>Plan. There is no concurrent accrual of Deductible or Coinsurance Maximum Out-of-Pocket amounts; Tier 1, Tier 2, and Tier 3 amounts are</w:t>
            </w:r>
            <w:r>
              <w:rPr>
                <w:color w:val="231F20"/>
                <w:spacing w:val="-3"/>
                <w:sz w:val="20"/>
              </w:rPr>
              <w:t> </w:t>
            </w:r>
            <w:r>
              <w:rPr>
                <w:color w:val="231F20"/>
                <w:sz w:val="20"/>
              </w:rPr>
              <w:t>separate.</w:t>
            </w:r>
          </w:p>
          <w:p>
            <w:pPr>
              <w:pStyle w:val="TableParagraph"/>
              <w:numPr>
                <w:ilvl w:val="0"/>
                <w:numId w:val="10"/>
              </w:numPr>
              <w:tabs>
                <w:tab w:pos="729" w:val="left" w:leader="none"/>
              </w:tabs>
              <w:spacing w:line="240" w:lineRule="auto" w:before="79" w:after="0"/>
              <w:ind w:left="370" w:right="68" w:firstLine="0"/>
              <w:jc w:val="both"/>
              <w:rPr>
                <w:sz w:val="20"/>
              </w:rPr>
            </w:pPr>
            <w:r>
              <w:rPr>
                <w:color w:val="231F20"/>
                <w:sz w:val="20"/>
              </w:rPr>
              <w:t>The</w:t>
            </w:r>
            <w:r>
              <w:rPr>
                <w:color w:val="231F20"/>
                <w:spacing w:val="-15"/>
                <w:sz w:val="20"/>
              </w:rPr>
              <w:t> </w:t>
            </w:r>
            <w:r>
              <w:rPr>
                <w:color w:val="231F20"/>
                <w:sz w:val="20"/>
              </w:rPr>
              <w:t>Total</w:t>
            </w:r>
            <w:r>
              <w:rPr>
                <w:color w:val="231F20"/>
                <w:spacing w:val="-14"/>
                <w:sz w:val="20"/>
              </w:rPr>
              <w:t> </w:t>
            </w:r>
            <w:r>
              <w:rPr>
                <w:color w:val="231F20"/>
                <w:sz w:val="20"/>
              </w:rPr>
              <w:t>Maximum</w:t>
            </w:r>
            <w:r>
              <w:rPr>
                <w:color w:val="231F20"/>
                <w:spacing w:val="-15"/>
                <w:sz w:val="20"/>
              </w:rPr>
              <w:t> </w:t>
            </w:r>
            <w:r>
              <w:rPr>
                <w:color w:val="231F20"/>
                <w:sz w:val="20"/>
              </w:rPr>
              <w:t>Out-of-Pocket</w:t>
            </w:r>
            <w:r>
              <w:rPr>
                <w:color w:val="231F20"/>
                <w:spacing w:val="-14"/>
                <w:sz w:val="20"/>
              </w:rPr>
              <w:t> </w:t>
            </w:r>
            <w:r>
              <w:rPr>
                <w:color w:val="231F20"/>
                <w:sz w:val="20"/>
              </w:rPr>
              <w:t>amounts</w:t>
            </w:r>
            <w:r>
              <w:rPr>
                <w:color w:val="231F20"/>
                <w:spacing w:val="-15"/>
                <w:sz w:val="20"/>
              </w:rPr>
              <w:t> </w:t>
            </w:r>
            <w:r>
              <w:rPr>
                <w:color w:val="231F20"/>
                <w:sz w:val="20"/>
              </w:rPr>
              <w:t>include</w:t>
            </w:r>
            <w:r>
              <w:rPr>
                <w:color w:val="231F20"/>
                <w:spacing w:val="-15"/>
                <w:sz w:val="20"/>
              </w:rPr>
              <w:t> </w:t>
            </w:r>
            <w:r>
              <w:rPr>
                <w:color w:val="231F20"/>
                <w:sz w:val="20"/>
              </w:rPr>
              <w:t>Deductibles,</w:t>
            </w:r>
            <w:r>
              <w:rPr>
                <w:color w:val="231F20"/>
                <w:spacing w:val="-14"/>
                <w:sz w:val="20"/>
              </w:rPr>
              <w:t> </w:t>
            </w:r>
            <w:r>
              <w:rPr>
                <w:color w:val="231F20"/>
                <w:sz w:val="20"/>
              </w:rPr>
              <w:t>Coinsurance,</w:t>
            </w:r>
            <w:r>
              <w:rPr>
                <w:color w:val="231F20"/>
                <w:spacing w:val="-14"/>
                <w:sz w:val="20"/>
              </w:rPr>
              <w:t> </w:t>
            </w:r>
            <w:r>
              <w:rPr>
                <w:color w:val="231F20"/>
                <w:sz w:val="20"/>
              </w:rPr>
              <w:t>all</w:t>
            </w:r>
            <w:r>
              <w:rPr>
                <w:color w:val="231F20"/>
                <w:spacing w:val="-14"/>
                <w:sz w:val="20"/>
              </w:rPr>
              <w:t> </w:t>
            </w:r>
            <w:r>
              <w:rPr>
                <w:color w:val="231F20"/>
                <w:sz w:val="20"/>
              </w:rPr>
              <w:t>co-payments,</w:t>
            </w:r>
            <w:r>
              <w:rPr>
                <w:color w:val="231F20"/>
                <w:spacing w:val="-14"/>
                <w:sz w:val="20"/>
              </w:rPr>
              <w:t> </w:t>
            </w:r>
            <w:r>
              <w:rPr>
                <w:color w:val="231F20"/>
                <w:sz w:val="20"/>
              </w:rPr>
              <w:t>and charges for MHSA benefits that are provided through BHS. The Total Maximum Out-of-Pocket does not include any drug manufacturer’s assistance. Additionally, the Total Maximum Out-of-Pocket also does not include medical- and prescription drug-related expenses that constitute a penalty for noncompliance,</w:t>
            </w:r>
            <w:r>
              <w:rPr>
                <w:color w:val="231F20"/>
                <w:spacing w:val="-11"/>
                <w:sz w:val="20"/>
              </w:rPr>
              <w:t> </w:t>
            </w:r>
            <w:r>
              <w:rPr>
                <w:color w:val="231F20"/>
                <w:sz w:val="20"/>
              </w:rPr>
              <w:t>exceed</w:t>
            </w:r>
            <w:r>
              <w:rPr>
                <w:color w:val="231F20"/>
                <w:spacing w:val="-10"/>
                <w:sz w:val="20"/>
              </w:rPr>
              <w:t> </w:t>
            </w:r>
            <w:r>
              <w:rPr>
                <w:color w:val="231F20"/>
                <w:sz w:val="20"/>
              </w:rPr>
              <w:t>the</w:t>
            </w:r>
            <w:r>
              <w:rPr>
                <w:color w:val="231F20"/>
                <w:spacing w:val="-10"/>
                <w:sz w:val="20"/>
              </w:rPr>
              <w:t> </w:t>
            </w:r>
            <w:r>
              <w:rPr>
                <w:color w:val="231F20"/>
                <w:sz w:val="20"/>
              </w:rPr>
              <w:t>Usual</w:t>
            </w:r>
            <w:r>
              <w:rPr>
                <w:color w:val="231F20"/>
                <w:spacing w:val="-11"/>
                <w:sz w:val="20"/>
              </w:rPr>
              <w:t> </w:t>
            </w:r>
            <w:r>
              <w:rPr>
                <w:color w:val="231F20"/>
                <w:sz w:val="20"/>
              </w:rPr>
              <w:t>and</w:t>
            </w:r>
            <w:r>
              <w:rPr>
                <w:color w:val="231F20"/>
                <w:spacing w:val="-10"/>
                <w:sz w:val="20"/>
              </w:rPr>
              <w:t> </w:t>
            </w:r>
            <w:r>
              <w:rPr>
                <w:color w:val="231F20"/>
                <w:sz w:val="20"/>
              </w:rPr>
              <w:t>Customary</w:t>
            </w:r>
            <w:r>
              <w:rPr>
                <w:color w:val="231F20"/>
                <w:spacing w:val="-10"/>
                <w:sz w:val="20"/>
              </w:rPr>
              <w:t> </w:t>
            </w:r>
            <w:r>
              <w:rPr>
                <w:color w:val="231F20"/>
                <w:sz w:val="20"/>
              </w:rPr>
              <w:t>charge</w:t>
            </w:r>
            <w:r>
              <w:rPr>
                <w:color w:val="231F20"/>
                <w:spacing w:val="-10"/>
                <w:sz w:val="20"/>
              </w:rPr>
              <w:t> </w:t>
            </w:r>
            <w:r>
              <w:rPr>
                <w:color w:val="231F20"/>
                <w:sz w:val="20"/>
              </w:rPr>
              <w:t>allowed</w:t>
            </w:r>
            <w:r>
              <w:rPr>
                <w:color w:val="231F20"/>
                <w:spacing w:val="-11"/>
                <w:sz w:val="20"/>
              </w:rPr>
              <w:t> </w:t>
            </w:r>
            <w:r>
              <w:rPr>
                <w:color w:val="231F20"/>
                <w:sz w:val="20"/>
              </w:rPr>
              <w:t>by</w:t>
            </w:r>
            <w:r>
              <w:rPr>
                <w:color w:val="231F20"/>
                <w:spacing w:val="-10"/>
                <w:sz w:val="20"/>
              </w:rPr>
              <w:t> </w:t>
            </w:r>
            <w:r>
              <w:rPr>
                <w:color w:val="231F20"/>
                <w:sz w:val="20"/>
              </w:rPr>
              <w:t>the</w:t>
            </w:r>
            <w:r>
              <w:rPr>
                <w:color w:val="231F20"/>
                <w:spacing w:val="-11"/>
                <w:sz w:val="20"/>
              </w:rPr>
              <w:t> </w:t>
            </w:r>
            <w:r>
              <w:rPr>
                <w:color w:val="231F20"/>
                <w:sz w:val="20"/>
              </w:rPr>
              <w:t>Plan,</w:t>
            </w:r>
            <w:r>
              <w:rPr>
                <w:color w:val="231F20"/>
                <w:spacing w:val="-10"/>
                <w:sz w:val="20"/>
              </w:rPr>
              <w:t> </w:t>
            </w:r>
            <w:r>
              <w:rPr>
                <w:color w:val="231F20"/>
                <w:sz w:val="20"/>
              </w:rPr>
              <w:t>exceed</w:t>
            </w:r>
            <w:r>
              <w:rPr>
                <w:color w:val="231F20"/>
                <w:spacing w:val="-10"/>
                <w:sz w:val="20"/>
              </w:rPr>
              <w:t> </w:t>
            </w:r>
            <w:r>
              <w:rPr>
                <w:color w:val="231F20"/>
                <w:sz w:val="20"/>
              </w:rPr>
              <w:t>limits</w:t>
            </w:r>
            <w:r>
              <w:rPr>
                <w:color w:val="231F20"/>
                <w:spacing w:val="-10"/>
                <w:sz w:val="20"/>
              </w:rPr>
              <w:t> </w:t>
            </w:r>
            <w:r>
              <w:rPr>
                <w:color w:val="231F20"/>
                <w:sz w:val="20"/>
              </w:rPr>
              <w:t>in</w:t>
            </w:r>
            <w:r>
              <w:rPr>
                <w:color w:val="231F20"/>
                <w:spacing w:val="-10"/>
                <w:sz w:val="20"/>
              </w:rPr>
              <w:t> </w:t>
            </w:r>
            <w:r>
              <w:rPr>
                <w:color w:val="231F20"/>
                <w:sz w:val="20"/>
              </w:rPr>
              <w:t>a</w:t>
            </w:r>
            <w:r>
              <w:rPr>
                <w:color w:val="231F20"/>
                <w:spacing w:val="-10"/>
                <w:sz w:val="20"/>
              </w:rPr>
              <w:t> </w:t>
            </w:r>
            <w:r>
              <w:rPr>
                <w:color w:val="231F20"/>
                <w:sz w:val="20"/>
              </w:rPr>
              <w:t>Schedule of Benefits, or are otherwise excluded under the provisions of the Plan. Amounts applied toward the Total Maximum Out-of-Pockets for Tier 1 services will also accrue toward the Total Maximum Out-of- Pockets for Tier 2 services, and vice</w:t>
            </w:r>
            <w:r>
              <w:rPr>
                <w:color w:val="231F20"/>
                <w:spacing w:val="-4"/>
                <w:sz w:val="20"/>
              </w:rPr>
              <w:t> </w:t>
            </w:r>
            <w:r>
              <w:rPr>
                <w:color w:val="231F20"/>
                <w:sz w:val="20"/>
              </w:rPr>
              <w:t>versa.</w:t>
            </w:r>
          </w:p>
        </w:tc>
      </w:tr>
      <w:tr>
        <w:trPr>
          <w:trHeight w:val="3065" w:hRule="atLeast"/>
        </w:trPr>
        <w:tc>
          <w:tcPr>
            <w:tcW w:w="2686" w:type="dxa"/>
            <w:tcBorders>
              <w:bottom w:val="nil"/>
            </w:tcBorders>
          </w:tcPr>
          <w:p>
            <w:pPr>
              <w:pStyle w:val="TableParagraph"/>
              <w:tabs>
                <w:tab w:pos="1709" w:val="left" w:leader="none"/>
              </w:tabs>
              <w:ind w:left="197" w:right="185"/>
              <w:jc w:val="both"/>
              <w:rPr>
                <w:sz w:val="20"/>
              </w:rPr>
            </w:pPr>
            <w:r>
              <w:rPr>
                <w:color w:val="231F20"/>
                <w:sz w:val="20"/>
                <w:u w:val="single" w:color="231F20"/>
              </w:rPr>
              <w:t>Outpatient</w:t>
              <w:tab/>
            </w:r>
            <w:r>
              <w:rPr>
                <w:color w:val="231F20"/>
                <w:spacing w:val="-3"/>
                <w:sz w:val="20"/>
                <w:u w:val="single" w:color="231F20"/>
              </w:rPr>
              <w:t>Physician</w:t>
            </w:r>
            <w:r>
              <w:rPr>
                <w:color w:val="231F20"/>
                <w:spacing w:val="-3"/>
                <w:sz w:val="20"/>
              </w:rPr>
              <w:t> </w:t>
            </w:r>
            <w:r>
              <w:rPr>
                <w:color w:val="231F20"/>
                <w:sz w:val="20"/>
                <w:u w:val="single" w:color="231F20"/>
              </w:rPr>
              <w:t>Services</w:t>
            </w:r>
            <w:r>
              <w:rPr>
                <w:color w:val="231F20"/>
                <w:sz w:val="20"/>
              </w:rPr>
              <w:t> (includes office visits, Telemedicine e-visits, and second surgical opinions)</w:t>
            </w:r>
          </w:p>
          <w:p>
            <w:pPr>
              <w:pStyle w:val="TableParagraph"/>
              <w:spacing w:before="0"/>
              <w:ind w:left="385" w:right="505"/>
              <w:jc w:val="both"/>
              <w:rPr>
                <w:sz w:val="20"/>
              </w:rPr>
            </w:pPr>
            <w:r>
              <w:rPr>
                <w:color w:val="231F20"/>
                <w:sz w:val="20"/>
              </w:rPr>
              <w:t>Physician’s Fee for an Examination</w:t>
            </w:r>
          </w:p>
        </w:tc>
        <w:tc>
          <w:tcPr>
            <w:tcW w:w="2033" w:type="dxa"/>
            <w:tcBorders>
              <w:bottom w:val="nil"/>
            </w:tcBorders>
          </w:tcPr>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98"/>
              <w:ind w:left="671" w:right="140" w:hanging="509"/>
              <w:rPr>
                <w:i/>
                <w:sz w:val="20"/>
              </w:rPr>
            </w:pPr>
            <w:r>
              <w:rPr>
                <w:i/>
                <w:color w:val="231F20"/>
                <w:sz w:val="20"/>
              </w:rPr>
              <w:t>Amwell Telemedicine </w:t>
            </w:r>
            <w:r>
              <w:rPr>
                <w:i/>
                <w:color w:val="231F20"/>
                <w:sz w:val="20"/>
              </w:rPr>
              <w:t>E-Visits:</w:t>
            </w:r>
          </w:p>
          <w:p>
            <w:pPr>
              <w:pStyle w:val="TableParagraph"/>
              <w:spacing w:before="0"/>
              <w:ind w:left="216" w:right="176" w:firstLine="207"/>
              <w:rPr>
                <w:sz w:val="20"/>
              </w:rPr>
            </w:pPr>
            <w:r>
              <w:rPr>
                <w:color w:val="231F20"/>
                <w:sz w:val="20"/>
              </w:rPr>
              <w:t>$0 co-payment per visit, then 100%</w:t>
            </w:r>
          </w:p>
          <w:p>
            <w:pPr>
              <w:pStyle w:val="TableParagraph"/>
              <w:spacing w:before="59"/>
              <w:ind w:left="223" w:right="202"/>
              <w:jc w:val="center"/>
              <w:rPr>
                <w:sz w:val="16"/>
              </w:rPr>
            </w:pPr>
            <w:r>
              <w:rPr>
                <w:color w:val="231F20"/>
                <w:sz w:val="16"/>
              </w:rPr>
              <w:t>Contact Amwell at (844) 733-3627 or</w:t>
            </w:r>
          </w:p>
          <w:p>
            <w:pPr>
              <w:pStyle w:val="TableParagraph"/>
              <w:spacing w:line="183" w:lineRule="exact" w:before="0"/>
              <w:ind w:left="153" w:right="133"/>
              <w:jc w:val="center"/>
              <w:rPr>
                <w:sz w:val="16"/>
              </w:rPr>
            </w:pPr>
            <w:hyperlink r:id="rId8">
              <w:r>
                <w:rPr>
                  <w:color w:val="231F20"/>
                  <w:sz w:val="16"/>
                </w:rPr>
                <w:t>www.amwell.com</w:t>
              </w:r>
            </w:hyperlink>
          </w:p>
        </w:tc>
        <w:tc>
          <w:tcPr>
            <w:tcW w:w="2033" w:type="dxa"/>
            <w:tcBorders>
              <w:bottom w:val="nil"/>
            </w:tcBorders>
          </w:tcPr>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98"/>
              <w:ind w:left="672" w:right="139" w:hanging="509"/>
              <w:rPr>
                <w:i/>
                <w:sz w:val="20"/>
              </w:rPr>
            </w:pPr>
            <w:r>
              <w:rPr>
                <w:i/>
                <w:color w:val="231F20"/>
                <w:sz w:val="20"/>
              </w:rPr>
              <w:t>Amwell Telemedicine </w:t>
            </w:r>
            <w:r>
              <w:rPr>
                <w:i/>
                <w:color w:val="231F20"/>
                <w:sz w:val="20"/>
              </w:rPr>
              <w:t>E-Visits:</w:t>
            </w:r>
          </w:p>
          <w:p>
            <w:pPr>
              <w:pStyle w:val="TableParagraph"/>
              <w:spacing w:before="0"/>
              <w:ind w:left="217" w:right="175" w:firstLine="207"/>
              <w:rPr>
                <w:sz w:val="20"/>
              </w:rPr>
            </w:pPr>
            <w:r>
              <w:rPr>
                <w:color w:val="231F20"/>
                <w:sz w:val="20"/>
              </w:rPr>
              <w:t>$0 co-payment per visit, then 100%</w:t>
            </w:r>
          </w:p>
          <w:p>
            <w:pPr>
              <w:pStyle w:val="TableParagraph"/>
              <w:spacing w:before="59"/>
              <w:ind w:left="224" w:right="201"/>
              <w:jc w:val="center"/>
              <w:rPr>
                <w:sz w:val="16"/>
              </w:rPr>
            </w:pPr>
            <w:r>
              <w:rPr>
                <w:color w:val="231F20"/>
                <w:sz w:val="16"/>
              </w:rPr>
              <w:t>Contact Amwell at (844) 733-3627 or</w:t>
            </w:r>
          </w:p>
          <w:p>
            <w:pPr>
              <w:pStyle w:val="TableParagraph"/>
              <w:spacing w:line="183" w:lineRule="exact" w:before="0"/>
              <w:ind w:left="153" w:right="131"/>
              <w:jc w:val="center"/>
              <w:rPr>
                <w:sz w:val="16"/>
              </w:rPr>
            </w:pPr>
            <w:hyperlink r:id="rId8">
              <w:r>
                <w:rPr>
                  <w:color w:val="231F20"/>
                  <w:sz w:val="16"/>
                </w:rPr>
                <w:t>www.amwell.com</w:t>
              </w:r>
            </w:hyperlink>
          </w:p>
        </w:tc>
        <w:tc>
          <w:tcPr>
            <w:tcW w:w="2038" w:type="dxa"/>
            <w:tcBorders>
              <w:bottom w:val="nil"/>
            </w:tcBorders>
          </w:tcPr>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98"/>
              <w:ind w:left="674" w:right="141" w:hanging="509"/>
              <w:rPr>
                <w:i/>
                <w:sz w:val="20"/>
              </w:rPr>
            </w:pPr>
            <w:r>
              <w:rPr>
                <w:i/>
                <w:color w:val="231F20"/>
                <w:sz w:val="20"/>
              </w:rPr>
              <w:t>Amwell Telemedicine </w:t>
            </w:r>
            <w:r>
              <w:rPr>
                <w:i/>
                <w:color w:val="231F20"/>
                <w:sz w:val="20"/>
              </w:rPr>
              <w:t>E-Visits:</w:t>
            </w:r>
          </w:p>
          <w:p>
            <w:pPr>
              <w:pStyle w:val="TableParagraph"/>
              <w:spacing w:before="0"/>
              <w:ind w:left="205" w:right="164" w:firstLine="222"/>
              <w:rPr>
                <w:sz w:val="20"/>
              </w:rPr>
            </w:pPr>
            <w:r>
              <w:rPr>
                <w:color w:val="231F20"/>
                <w:sz w:val="20"/>
              </w:rPr>
              <w:t>$0 co-payment per visit, then 100% (Deductible waived)</w:t>
            </w:r>
          </w:p>
          <w:p>
            <w:pPr>
              <w:pStyle w:val="TableParagraph"/>
              <w:spacing w:before="58"/>
              <w:ind w:left="227" w:right="204"/>
              <w:jc w:val="center"/>
              <w:rPr>
                <w:sz w:val="16"/>
              </w:rPr>
            </w:pPr>
            <w:r>
              <w:rPr>
                <w:color w:val="231F20"/>
                <w:sz w:val="16"/>
              </w:rPr>
              <w:t>Contact Amwell at (844) 733-3627 or</w:t>
            </w:r>
          </w:p>
          <w:p>
            <w:pPr>
              <w:pStyle w:val="TableParagraph"/>
              <w:spacing w:before="1"/>
              <w:ind w:left="225" w:right="204"/>
              <w:jc w:val="center"/>
              <w:rPr>
                <w:sz w:val="16"/>
              </w:rPr>
            </w:pPr>
            <w:hyperlink r:id="rId8">
              <w:r>
                <w:rPr>
                  <w:color w:val="231F20"/>
                  <w:sz w:val="16"/>
                </w:rPr>
                <w:t>www.amwell.com</w:t>
              </w:r>
            </w:hyperlink>
          </w:p>
        </w:tc>
      </w:tr>
      <w:tr>
        <w:trPr>
          <w:trHeight w:val="1330" w:hRule="atLeast"/>
        </w:trPr>
        <w:tc>
          <w:tcPr>
            <w:tcW w:w="2686" w:type="dxa"/>
            <w:tcBorders>
              <w:top w:val="nil"/>
              <w:bottom w:val="nil"/>
            </w:tcBorders>
          </w:tcPr>
          <w:p>
            <w:pPr>
              <w:pStyle w:val="TableParagraph"/>
              <w:spacing w:before="0"/>
              <w:rPr>
                <w:sz w:val="18"/>
              </w:rPr>
            </w:pPr>
          </w:p>
        </w:tc>
        <w:tc>
          <w:tcPr>
            <w:tcW w:w="2033" w:type="dxa"/>
            <w:tcBorders>
              <w:top w:val="nil"/>
              <w:bottom w:val="nil"/>
            </w:tcBorders>
          </w:tcPr>
          <w:p>
            <w:pPr>
              <w:pStyle w:val="TableParagraph"/>
              <w:spacing w:before="86"/>
              <w:ind w:left="223" w:right="301"/>
              <w:jc w:val="center"/>
              <w:rPr>
                <w:i/>
                <w:sz w:val="20"/>
              </w:rPr>
            </w:pPr>
            <w:r>
              <w:rPr>
                <w:i/>
                <w:color w:val="231F20"/>
                <w:sz w:val="20"/>
              </w:rPr>
              <w:t>Non-Specialist </w:t>
            </w:r>
            <w:r>
              <w:rPr>
                <w:i/>
                <w:color w:val="231F20"/>
                <w:sz w:val="20"/>
              </w:rPr>
              <w:t>Office Visits and</w:t>
            </w:r>
          </w:p>
          <w:p>
            <w:pPr>
              <w:pStyle w:val="TableParagraph"/>
              <w:spacing w:line="230" w:lineRule="exact" w:before="0"/>
              <w:ind w:left="42" w:right="121"/>
              <w:jc w:val="center"/>
              <w:rPr>
                <w:i/>
                <w:sz w:val="20"/>
              </w:rPr>
            </w:pPr>
            <w:r>
              <w:rPr>
                <w:i/>
                <w:color w:val="231F20"/>
                <w:sz w:val="20"/>
              </w:rPr>
              <w:t>Telemedicine E-Visits:</w:t>
            </w:r>
          </w:p>
          <w:p>
            <w:pPr>
              <w:pStyle w:val="TableParagraph"/>
              <w:spacing w:before="0"/>
              <w:ind w:left="216" w:right="176" w:firstLine="207"/>
              <w:rPr>
                <w:sz w:val="20"/>
              </w:rPr>
            </w:pPr>
            <w:r>
              <w:rPr>
                <w:color w:val="231F20"/>
                <w:sz w:val="20"/>
              </w:rPr>
              <w:t>$0 co-payment per visit, then 100%</w:t>
            </w:r>
          </w:p>
        </w:tc>
        <w:tc>
          <w:tcPr>
            <w:tcW w:w="2033" w:type="dxa"/>
            <w:tcBorders>
              <w:top w:val="nil"/>
              <w:bottom w:val="nil"/>
            </w:tcBorders>
          </w:tcPr>
          <w:p>
            <w:pPr>
              <w:pStyle w:val="TableParagraph"/>
              <w:spacing w:before="86"/>
              <w:ind w:left="305" w:right="380" w:hanging="1"/>
              <w:jc w:val="center"/>
              <w:rPr>
                <w:i/>
                <w:sz w:val="20"/>
              </w:rPr>
            </w:pPr>
            <w:r>
              <w:rPr>
                <w:i/>
                <w:color w:val="231F20"/>
                <w:sz w:val="20"/>
              </w:rPr>
              <w:t>Non-Specialist </w:t>
            </w:r>
            <w:r>
              <w:rPr>
                <w:i/>
                <w:color w:val="231F20"/>
                <w:sz w:val="20"/>
              </w:rPr>
              <w:t>Office Visits and</w:t>
            </w:r>
          </w:p>
          <w:p>
            <w:pPr>
              <w:pStyle w:val="TableParagraph"/>
              <w:spacing w:line="230" w:lineRule="exact" w:before="0"/>
              <w:ind w:left="43" w:right="120"/>
              <w:jc w:val="center"/>
              <w:rPr>
                <w:i/>
                <w:sz w:val="20"/>
              </w:rPr>
            </w:pPr>
            <w:r>
              <w:rPr>
                <w:i/>
                <w:color w:val="231F20"/>
                <w:sz w:val="20"/>
              </w:rPr>
              <w:t>Telemedicine E-Visits:</w:t>
            </w:r>
          </w:p>
          <w:p>
            <w:pPr>
              <w:pStyle w:val="TableParagraph"/>
              <w:spacing w:before="0"/>
              <w:ind w:left="217" w:right="175" w:firstLine="157"/>
              <w:rPr>
                <w:sz w:val="20"/>
              </w:rPr>
            </w:pPr>
            <w:r>
              <w:rPr>
                <w:color w:val="231F20"/>
                <w:sz w:val="20"/>
              </w:rPr>
              <w:t>$10 co-payment per visit, then 100%</w:t>
            </w:r>
          </w:p>
        </w:tc>
        <w:tc>
          <w:tcPr>
            <w:tcW w:w="2038" w:type="dxa"/>
            <w:tcBorders>
              <w:top w:val="nil"/>
              <w:bottom w:val="nil"/>
            </w:tcBorders>
          </w:tcPr>
          <w:p>
            <w:pPr>
              <w:pStyle w:val="TableParagraph"/>
              <w:spacing w:before="86"/>
              <w:ind w:left="307" w:right="367" w:firstLine="78"/>
              <w:rPr>
                <w:i/>
                <w:sz w:val="20"/>
              </w:rPr>
            </w:pPr>
            <w:r>
              <w:rPr>
                <w:i/>
                <w:color w:val="231F20"/>
                <w:sz w:val="20"/>
              </w:rPr>
              <w:t>Non-Specialist </w:t>
            </w:r>
            <w:r>
              <w:rPr>
                <w:i/>
                <w:color w:val="231F20"/>
                <w:sz w:val="20"/>
              </w:rPr>
              <w:t>Office Visits and</w:t>
            </w:r>
          </w:p>
          <w:p>
            <w:pPr>
              <w:pStyle w:val="TableParagraph"/>
              <w:spacing w:line="230" w:lineRule="exact" w:before="0"/>
              <w:ind w:left="66"/>
              <w:rPr>
                <w:i/>
                <w:sz w:val="20"/>
              </w:rPr>
            </w:pPr>
            <w:r>
              <w:rPr>
                <w:i/>
                <w:color w:val="231F20"/>
                <w:sz w:val="20"/>
              </w:rPr>
              <w:t>Telemedicine</w:t>
            </w:r>
            <w:r>
              <w:rPr>
                <w:i/>
                <w:color w:val="231F20"/>
                <w:spacing w:val="-18"/>
                <w:sz w:val="20"/>
              </w:rPr>
              <w:t> </w:t>
            </w:r>
            <w:r>
              <w:rPr>
                <w:i/>
                <w:color w:val="231F20"/>
                <w:sz w:val="20"/>
              </w:rPr>
              <w:t>E-Visits:</w:t>
            </w:r>
          </w:p>
          <w:p>
            <w:pPr>
              <w:pStyle w:val="TableParagraph"/>
              <w:spacing w:before="0"/>
              <w:ind w:left="169"/>
              <w:rPr>
                <w:sz w:val="20"/>
              </w:rPr>
            </w:pPr>
            <w:r>
              <w:rPr>
                <w:color w:val="231F20"/>
                <w:sz w:val="20"/>
              </w:rPr>
              <w:t>80% after</w:t>
            </w:r>
            <w:r>
              <w:rPr>
                <w:color w:val="231F20"/>
                <w:spacing w:val="-12"/>
                <w:sz w:val="20"/>
              </w:rPr>
              <w:t> </w:t>
            </w:r>
            <w:r>
              <w:rPr>
                <w:color w:val="231F20"/>
                <w:sz w:val="20"/>
              </w:rPr>
              <w:t>Deductible</w:t>
            </w:r>
          </w:p>
        </w:tc>
      </w:tr>
      <w:tr>
        <w:trPr>
          <w:trHeight w:val="1330" w:hRule="atLeast"/>
        </w:trPr>
        <w:tc>
          <w:tcPr>
            <w:tcW w:w="2686" w:type="dxa"/>
            <w:tcBorders>
              <w:top w:val="nil"/>
              <w:bottom w:val="nil"/>
            </w:tcBorders>
          </w:tcPr>
          <w:p>
            <w:pPr>
              <w:pStyle w:val="TableParagraph"/>
              <w:spacing w:before="0"/>
              <w:rPr>
                <w:sz w:val="18"/>
              </w:rPr>
            </w:pPr>
          </w:p>
        </w:tc>
        <w:tc>
          <w:tcPr>
            <w:tcW w:w="2033" w:type="dxa"/>
            <w:tcBorders>
              <w:top w:val="nil"/>
              <w:bottom w:val="nil"/>
            </w:tcBorders>
          </w:tcPr>
          <w:p>
            <w:pPr>
              <w:pStyle w:val="TableParagraph"/>
              <w:spacing w:before="85"/>
              <w:ind w:left="43" w:right="120"/>
              <w:jc w:val="center"/>
              <w:rPr>
                <w:i/>
                <w:sz w:val="20"/>
              </w:rPr>
            </w:pPr>
            <w:r>
              <w:rPr>
                <w:i/>
                <w:color w:val="231F20"/>
                <w:sz w:val="20"/>
              </w:rPr>
              <w:t>Specialist Office Visits </w:t>
            </w:r>
            <w:r>
              <w:rPr>
                <w:i/>
                <w:color w:val="231F20"/>
                <w:sz w:val="20"/>
              </w:rPr>
              <w:t>and Telemedicine</w:t>
            </w:r>
          </w:p>
          <w:p>
            <w:pPr>
              <w:pStyle w:val="TableParagraph"/>
              <w:spacing w:line="230" w:lineRule="exact" w:before="1"/>
              <w:ind w:left="125" w:right="201"/>
              <w:jc w:val="center"/>
              <w:rPr>
                <w:i/>
                <w:sz w:val="20"/>
              </w:rPr>
            </w:pPr>
            <w:r>
              <w:rPr>
                <w:i/>
                <w:color w:val="231F20"/>
                <w:sz w:val="20"/>
              </w:rPr>
              <w:t>E-Visits:</w:t>
            </w:r>
          </w:p>
          <w:p>
            <w:pPr>
              <w:pStyle w:val="TableParagraph"/>
              <w:spacing w:before="0"/>
              <w:ind w:left="216" w:right="176" w:firstLine="207"/>
              <w:rPr>
                <w:sz w:val="20"/>
              </w:rPr>
            </w:pPr>
            <w:r>
              <w:rPr>
                <w:color w:val="231F20"/>
                <w:sz w:val="20"/>
              </w:rPr>
              <w:t>$0 co-payment per visit, then 100%</w:t>
            </w:r>
          </w:p>
        </w:tc>
        <w:tc>
          <w:tcPr>
            <w:tcW w:w="2033" w:type="dxa"/>
            <w:tcBorders>
              <w:top w:val="nil"/>
              <w:bottom w:val="nil"/>
            </w:tcBorders>
          </w:tcPr>
          <w:p>
            <w:pPr>
              <w:pStyle w:val="TableParagraph"/>
              <w:spacing w:before="85"/>
              <w:ind w:left="43" w:right="118"/>
              <w:jc w:val="center"/>
              <w:rPr>
                <w:i/>
                <w:sz w:val="20"/>
              </w:rPr>
            </w:pPr>
            <w:r>
              <w:rPr>
                <w:i/>
                <w:color w:val="231F20"/>
                <w:sz w:val="20"/>
              </w:rPr>
              <w:t>Specialist Office Visits </w:t>
            </w:r>
            <w:r>
              <w:rPr>
                <w:i/>
                <w:color w:val="231F20"/>
                <w:sz w:val="20"/>
              </w:rPr>
              <w:t>and Telemedicine</w:t>
            </w:r>
          </w:p>
          <w:p>
            <w:pPr>
              <w:pStyle w:val="TableParagraph"/>
              <w:spacing w:line="230" w:lineRule="exact" w:before="1"/>
              <w:ind w:left="127" w:right="201"/>
              <w:jc w:val="center"/>
              <w:rPr>
                <w:i/>
                <w:sz w:val="20"/>
              </w:rPr>
            </w:pPr>
            <w:r>
              <w:rPr>
                <w:i/>
                <w:color w:val="231F20"/>
                <w:sz w:val="20"/>
              </w:rPr>
              <w:t>E-Visits:</w:t>
            </w:r>
          </w:p>
          <w:p>
            <w:pPr>
              <w:pStyle w:val="TableParagraph"/>
              <w:spacing w:before="0"/>
              <w:ind w:left="217" w:right="175" w:firstLine="157"/>
              <w:rPr>
                <w:sz w:val="20"/>
              </w:rPr>
            </w:pPr>
            <w:r>
              <w:rPr>
                <w:color w:val="231F20"/>
                <w:sz w:val="20"/>
              </w:rPr>
              <w:t>$10 co-payment per visit, then 100%</w:t>
            </w:r>
          </w:p>
        </w:tc>
        <w:tc>
          <w:tcPr>
            <w:tcW w:w="2038" w:type="dxa"/>
            <w:tcBorders>
              <w:top w:val="nil"/>
              <w:bottom w:val="nil"/>
            </w:tcBorders>
          </w:tcPr>
          <w:p>
            <w:pPr>
              <w:pStyle w:val="TableParagraph"/>
              <w:spacing w:before="85"/>
              <w:ind w:left="53" w:right="128"/>
              <w:jc w:val="center"/>
              <w:rPr>
                <w:i/>
                <w:sz w:val="20"/>
              </w:rPr>
            </w:pPr>
            <w:r>
              <w:rPr>
                <w:i/>
                <w:color w:val="231F20"/>
                <w:sz w:val="20"/>
              </w:rPr>
              <w:t>Specialist Office Visits </w:t>
            </w:r>
            <w:r>
              <w:rPr>
                <w:i/>
                <w:color w:val="231F20"/>
                <w:sz w:val="20"/>
              </w:rPr>
              <w:t>and Telemedicine</w:t>
            </w:r>
          </w:p>
          <w:p>
            <w:pPr>
              <w:pStyle w:val="TableParagraph"/>
              <w:spacing w:before="1"/>
              <w:ind w:left="130" w:right="204"/>
              <w:jc w:val="center"/>
              <w:rPr>
                <w:i/>
                <w:sz w:val="20"/>
              </w:rPr>
            </w:pPr>
            <w:r>
              <w:rPr>
                <w:i/>
                <w:color w:val="231F20"/>
                <w:sz w:val="20"/>
              </w:rPr>
              <w:t>E-Visits:</w:t>
            </w:r>
          </w:p>
          <w:p>
            <w:pPr>
              <w:pStyle w:val="TableParagraph"/>
              <w:spacing w:before="0"/>
              <w:ind w:left="55" w:right="34"/>
              <w:jc w:val="center"/>
              <w:rPr>
                <w:sz w:val="20"/>
              </w:rPr>
            </w:pPr>
            <w:r>
              <w:rPr>
                <w:color w:val="231F20"/>
                <w:sz w:val="20"/>
              </w:rPr>
              <w:t>80% after Deductible</w:t>
            </w:r>
          </w:p>
        </w:tc>
      </w:tr>
      <w:tr>
        <w:trPr>
          <w:trHeight w:val="2445" w:hRule="atLeast"/>
        </w:trPr>
        <w:tc>
          <w:tcPr>
            <w:tcW w:w="2686" w:type="dxa"/>
            <w:tcBorders>
              <w:top w:val="nil"/>
            </w:tcBorders>
          </w:tcPr>
          <w:p>
            <w:pPr>
              <w:pStyle w:val="TableParagraph"/>
              <w:spacing w:before="86"/>
              <w:ind w:left="386" w:right="186"/>
              <w:jc w:val="both"/>
              <w:rPr>
                <w:sz w:val="20"/>
              </w:rPr>
            </w:pPr>
            <w:r>
              <w:rPr>
                <w:color w:val="231F20"/>
                <w:sz w:val="20"/>
              </w:rPr>
              <w:t>All Other Charges Billed in Connection with the Examination</w:t>
            </w:r>
          </w:p>
        </w:tc>
        <w:tc>
          <w:tcPr>
            <w:tcW w:w="2033" w:type="dxa"/>
            <w:tcBorders>
              <w:top w:val="nil"/>
            </w:tcBorders>
          </w:tcPr>
          <w:p>
            <w:pPr>
              <w:pStyle w:val="TableParagraph"/>
              <w:spacing w:before="86"/>
              <w:ind w:left="101" w:right="54"/>
              <w:jc w:val="both"/>
              <w:rPr>
                <w:sz w:val="20"/>
              </w:rPr>
            </w:pPr>
            <w:r>
              <w:rPr>
                <w:color w:val="231F20"/>
                <w:sz w:val="20"/>
              </w:rPr>
              <w:t>Paid the same as</w:t>
            </w:r>
            <w:r>
              <w:rPr>
                <w:color w:val="231F20"/>
                <w:spacing w:val="41"/>
                <w:sz w:val="20"/>
              </w:rPr>
              <w:t> </w:t>
            </w:r>
            <w:r>
              <w:rPr>
                <w:color w:val="231F20"/>
                <w:sz w:val="20"/>
              </w:rPr>
              <w:t>any other Illness; annual frequency limits and cost-sharing provisions such as Deductibles, Coinsurance, or co- payments may apply depending upon the type of </w:t>
            </w:r>
            <w:r>
              <w:rPr>
                <w:color w:val="231F20"/>
                <w:spacing w:val="-3"/>
                <w:sz w:val="20"/>
              </w:rPr>
              <w:t>service </w:t>
            </w:r>
            <w:r>
              <w:rPr>
                <w:color w:val="231F20"/>
                <w:sz w:val="20"/>
              </w:rPr>
              <w:t>rendered</w:t>
            </w:r>
          </w:p>
        </w:tc>
        <w:tc>
          <w:tcPr>
            <w:tcW w:w="2033" w:type="dxa"/>
            <w:tcBorders>
              <w:top w:val="nil"/>
            </w:tcBorders>
          </w:tcPr>
          <w:p>
            <w:pPr>
              <w:pStyle w:val="TableParagraph"/>
              <w:spacing w:before="86"/>
              <w:ind w:left="102" w:right="49"/>
              <w:jc w:val="both"/>
              <w:rPr>
                <w:sz w:val="20"/>
              </w:rPr>
            </w:pPr>
            <w:r>
              <w:rPr>
                <w:color w:val="231F20"/>
                <w:sz w:val="20"/>
              </w:rPr>
              <w:t>Paid the same as any other Illness; annual frequency limits and cost-sharing provisions such as Deductibles, Coinsurance, or co- payments may </w:t>
            </w:r>
            <w:r>
              <w:rPr>
                <w:color w:val="231F20"/>
                <w:spacing w:val="-4"/>
                <w:sz w:val="20"/>
              </w:rPr>
              <w:t>apply </w:t>
            </w:r>
            <w:r>
              <w:rPr>
                <w:color w:val="231F20"/>
                <w:sz w:val="20"/>
              </w:rPr>
              <w:t>depending upon the type of </w:t>
            </w:r>
            <w:r>
              <w:rPr>
                <w:color w:val="231F20"/>
                <w:spacing w:val="-3"/>
                <w:sz w:val="20"/>
              </w:rPr>
              <w:t>service </w:t>
            </w:r>
            <w:r>
              <w:rPr>
                <w:color w:val="231F20"/>
                <w:sz w:val="20"/>
              </w:rPr>
              <w:t>rendered</w:t>
            </w:r>
          </w:p>
        </w:tc>
        <w:tc>
          <w:tcPr>
            <w:tcW w:w="2038" w:type="dxa"/>
            <w:tcBorders>
              <w:top w:val="nil"/>
            </w:tcBorders>
          </w:tcPr>
          <w:p>
            <w:pPr>
              <w:pStyle w:val="TableParagraph"/>
              <w:spacing w:before="86"/>
              <w:ind w:left="102" w:right="53"/>
              <w:jc w:val="both"/>
              <w:rPr>
                <w:sz w:val="20"/>
              </w:rPr>
            </w:pPr>
            <w:r>
              <w:rPr>
                <w:color w:val="231F20"/>
                <w:sz w:val="20"/>
              </w:rPr>
              <w:t>Paid the same as any other Illness; annual frequency limits and cost-sharing provisions such as Deductibles, Coinsurance, or co- payments may apply depending upon the type of </w:t>
            </w:r>
            <w:r>
              <w:rPr>
                <w:color w:val="231F20"/>
                <w:spacing w:val="-3"/>
                <w:sz w:val="20"/>
              </w:rPr>
              <w:t>service </w:t>
            </w:r>
            <w:r>
              <w:rPr>
                <w:color w:val="231F20"/>
                <w:sz w:val="20"/>
              </w:rPr>
              <w:t>rendered</w:t>
            </w:r>
          </w:p>
        </w:tc>
      </w:tr>
    </w:tbl>
    <w:p>
      <w:pPr>
        <w:spacing w:after="0"/>
        <w:jc w:val="both"/>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3" w:right="1937"/>
              <w:jc w:val="center"/>
              <w:rPr>
                <w:b/>
                <w:sz w:val="20"/>
              </w:rPr>
            </w:pPr>
            <w:r>
              <w:rPr>
                <w:b/>
                <w:color w:val="231F20"/>
                <w:sz w:val="20"/>
              </w:rPr>
              <w:t>Schedule of Medical Benefits – Orange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815"/>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2600" w:hRule="atLeast"/>
        </w:trPr>
        <w:tc>
          <w:tcPr>
            <w:tcW w:w="8790" w:type="dxa"/>
            <w:gridSpan w:val="4"/>
          </w:tcPr>
          <w:p>
            <w:pPr>
              <w:pStyle w:val="TableParagraph"/>
              <w:tabs>
                <w:tab w:pos="1647" w:val="left" w:leader="none"/>
              </w:tabs>
              <w:ind w:left="197" w:right="6353"/>
              <w:rPr>
                <w:sz w:val="20"/>
              </w:rPr>
            </w:pPr>
            <w:r>
              <w:rPr>
                <w:color w:val="231F20"/>
                <w:sz w:val="20"/>
                <w:u w:val="single" w:color="231F20"/>
              </w:rPr>
              <w:t>Outpatient</w:t>
              <w:tab/>
            </w:r>
            <w:r>
              <w:rPr>
                <w:color w:val="231F20"/>
                <w:spacing w:val="-3"/>
                <w:sz w:val="20"/>
                <w:u w:val="single" w:color="231F20"/>
              </w:rPr>
              <w:t>Physician</w:t>
            </w:r>
            <w:r>
              <w:rPr>
                <w:color w:val="231F20"/>
                <w:spacing w:val="-3"/>
                <w:sz w:val="20"/>
              </w:rPr>
              <w:t> </w:t>
            </w:r>
            <w:r>
              <w:rPr>
                <w:color w:val="231F20"/>
                <w:sz w:val="20"/>
                <w:u w:val="single" w:color="231F20"/>
              </w:rPr>
              <w:t>Services</w:t>
            </w:r>
            <w:r>
              <w:rPr>
                <w:color w:val="231F20"/>
                <w:sz w:val="20"/>
              </w:rPr>
              <w:t>,</w:t>
            </w:r>
            <w:r>
              <w:rPr>
                <w:color w:val="231F20"/>
                <w:spacing w:val="-1"/>
                <w:sz w:val="20"/>
              </w:rPr>
              <w:t> </w:t>
            </w:r>
            <w:r>
              <w:rPr>
                <w:color w:val="231F20"/>
                <w:sz w:val="20"/>
              </w:rPr>
              <w:t>cont.</w:t>
            </w:r>
          </w:p>
          <w:p>
            <w:pPr>
              <w:pStyle w:val="TableParagraph"/>
              <w:spacing w:before="120"/>
              <w:ind w:left="370" w:right="68"/>
              <w:jc w:val="both"/>
              <w:rPr>
                <w:sz w:val="20"/>
              </w:rPr>
            </w:pPr>
            <w:r>
              <w:rPr>
                <w:b/>
                <w:color w:val="231F20"/>
                <w:sz w:val="20"/>
              </w:rPr>
              <w:t>Special</w:t>
            </w:r>
            <w:r>
              <w:rPr>
                <w:b/>
                <w:color w:val="231F20"/>
                <w:spacing w:val="-12"/>
                <w:sz w:val="20"/>
              </w:rPr>
              <w:t> </w:t>
            </w:r>
            <w:r>
              <w:rPr>
                <w:b/>
                <w:color w:val="231F20"/>
                <w:sz w:val="20"/>
              </w:rPr>
              <w:t>Note</w:t>
            </w:r>
            <w:r>
              <w:rPr>
                <w:b/>
                <w:color w:val="231F20"/>
                <w:spacing w:val="-11"/>
                <w:sz w:val="20"/>
              </w:rPr>
              <w:t> </w:t>
            </w:r>
            <w:r>
              <w:rPr>
                <w:b/>
                <w:color w:val="231F20"/>
                <w:sz w:val="20"/>
              </w:rPr>
              <w:t>about</w:t>
            </w:r>
            <w:r>
              <w:rPr>
                <w:b/>
                <w:color w:val="231F20"/>
                <w:spacing w:val="-11"/>
                <w:sz w:val="20"/>
              </w:rPr>
              <w:t> </w:t>
            </w:r>
            <w:r>
              <w:rPr>
                <w:b/>
                <w:color w:val="231F20"/>
                <w:sz w:val="20"/>
              </w:rPr>
              <w:t>the</w:t>
            </w:r>
            <w:r>
              <w:rPr>
                <w:b/>
                <w:color w:val="231F20"/>
                <w:spacing w:val="-10"/>
                <w:sz w:val="20"/>
              </w:rPr>
              <w:t> </w:t>
            </w:r>
            <w:r>
              <w:rPr>
                <w:b/>
                <w:color w:val="231F20"/>
                <w:sz w:val="20"/>
              </w:rPr>
              <w:t>Outpatient</w:t>
            </w:r>
            <w:r>
              <w:rPr>
                <w:b/>
                <w:color w:val="231F20"/>
                <w:spacing w:val="-10"/>
                <w:sz w:val="20"/>
              </w:rPr>
              <w:t> </w:t>
            </w:r>
            <w:r>
              <w:rPr>
                <w:b/>
                <w:color w:val="231F20"/>
                <w:sz w:val="20"/>
              </w:rPr>
              <w:t>Physician</w:t>
            </w:r>
            <w:r>
              <w:rPr>
                <w:b/>
                <w:color w:val="231F20"/>
                <w:spacing w:val="-11"/>
                <w:sz w:val="20"/>
              </w:rPr>
              <w:t> </w:t>
            </w:r>
            <w:r>
              <w:rPr>
                <w:b/>
                <w:color w:val="231F20"/>
                <w:sz w:val="20"/>
              </w:rPr>
              <w:t>Services</w:t>
            </w:r>
            <w:r>
              <w:rPr>
                <w:b/>
                <w:color w:val="231F20"/>
                <w:spacing w:val="-9"/>
                <w:sz w:val="20"/>
              </w:rPr>
              <w:t> </w:t>
            </w:r>
            <w:r>
              <w:rPr>
                <w:b/>
                <w:color w:val="231F20"/>
                <w:sz w:val="20"/>
              </w:rPr>
              <w:t>Benefit:</w:t>
            </w:r>
            <w:r>
              <w:rPr>
                <w:b/>
                <w:color w:val="231F20"/>
                <w:spacing w:val="31"/>
                <w:sz w:val="20"/>
              </w:rPr>
              <w:t> </w:t>
            </w:r>
            <w:r>
              <w:rPr>
                <w:color w:val="231F20"/>
                <w:sz w:val="20"/>
              </w:rPr>
              <w:t>As</w:t>
            </w:r>
            <w:r>
              <w:rPr>
                <w:color w:val="231F20"/>
                <w:spacing w:val="-12"/>
                <w:sz w:val="20"/>
              </w:rPr>
              <w:t> </w:t>
            </w:r>
            <w:r>
              <w:rPr>
                <w:color w:val="231F20"/>
                <w:sz w:val="20"/>
              </w:rPr>
              <w:t>used</w:t>
            </w:r>
            <w:r>
              <w:rPr>
                <w:color w:val="231F20"/>
                <w:spacing w:val="-10"/>
                <w:sz w:val="20"/>
              </w:rPr>
              <w:t> </w:t>
            </w:r>
            <w:r>
              <w:rPr>
                <w:color w:val="231F20"/>
                <w:sz w:val="20"/>
              </w:rPr>
              <w:t>in</w:t>
            </w:r>
            <w:r>
              <w:rPr>
                <w:color w:val="231F20"/>
                <w:spacing w:val="-10"/>
                <w:sz w:val="20"/>
              </w:rPr>
              <w:t> </w:t>
            </w:r>
            <w:r>
              <w:rPr>
                <w:color w:val="231F20"/>
                <w:sz w:val="20"/>
              </w:rPr>
              <w:t>this</w:t>
            </w:r>
            <w:r>
              <w:rPr>
                <w:color w:val="231F20"/>
                <w:spacing w:val="-11"/>
                <w:sz w:val="20"/>
              </w:rPr>
              <w:t> </w:t>
            </w:r>
            <w:r>
              <w:rPr>
                <w:color w:val="231F20"/>
                <w:sz w:val="20"/>
              </w:rPr>
              <w:t>benefit,</w:t>
            </w:r>
            <w:r>
              <w:rPr>
                <w:color w:val="231F20"/>
                <w:spacing w:val="-12"/>
                <w:sz w:val="20"/>
              </w:rPr>
              <w:t> </w:t>
            </w:r>
            <w:r>
              <w:rPr>
                <w:color w:val="231F20"/>
                <w:sz w:val="20"/>
              </w:rPr>
              <w:t>the</w:t>
            </w:r>
            <w:r>
              <w:rPr>
                <w:color w:val="231F20"/>
                <w:spacing w:val="-10"/>
                <w:sz w:val="20"/>
              </w:rPr>
              <w:t> </w:t>
            </w:r>
            <w:r>
              <w:rPr>
                <w:color w:val="231F20"/>
                <w:sz w:val="20"/>
              </w:rPr>
              <w:t>term</w:t>
            </w:r>
            <w:r>
              <w:rPr>
                <w:color w:val="231F20"/>
                <w:spacing w:val="-10"/>
                <w:sz w:val="20"/>
              </w:rPr>
              <w:t> </w:t>
            </w:r>
            <w:r>
              <w:rPr>
                <w:color w:val="231F20"/>
                <w:sz w:val="20"/>
              </w:rPr>
              <w:t>“Non- Specialist” means a Physician, Physician’s Assistant, Nurse Practitioner, or other eligible provider who provides Medical Care in primary care, family practice, general practice, Outpatient or Intensive Outpatient</w:t>
            </w:r>
            <w:r>
              <w:rPr>
                <w:color w:val="231F20"/>
                <w:spacing w:val="-7"/>
                <w:sz w:val="20"/>
              </w:rPr>
              <w:t> </w:t>
            </w:r>
            <w:r>
              <w:rPr>
                <w:color w:val="231F20"/>
                <w:sz w:val="20"/>
              </w:rPr>
              <w:t>Behavioral</w:t>
            </w:r>
            <w:r>
              <w:rPr>
                <w:color w:val="231F20"/>
                <w:spacing w:val="-7"/>
                <w:sz w:val="20"/>
              </w:rPr>
              <w:t> </w:t>
            </w:r>
            <w:r>
              <w:rPr>
                <w:color w:val="231F20"/>
                <w:sz w:val="20"/>
              </w:rPr>
              <w:t>Care</w:t>
            </w:r>
            <w:r>
              <w:rPr>
                <w:color w:val="231F20"/>
                <w:spacing w:val="-7"/>
                <w:sz w:val="20"/>
              </w:rPr>
              <w:t> </w:t>
            </w:r>
            <w:r>
              <w:rPr>
                <w:color w:val="231F20"/>
                <w:sz w:val="20"/>
              </w:rPr>
              <w:t>services,</w:t>
            </w:r>
            <w:r>
              <w:rPr>
                <w:color w:val="231F20"/>
                <w:spacing w:val="-7"/>
                <w:sz w:val="20"/>
              </w:rPr>
              <w:t> </w:t>
            </w:r>
            <w:r>
              <w:rPr>
                <w:color w:val="231F20"/>
                <w:sz w:val="20"/>
              </w:rPr>
              <w:t>internal</w:t>
            </w:r>
            <w:r>
              <w:rPr>
                <w:color w:val="231F20"/>
                <w:spacing w:val="-7"/>
                <w:sz w:val="20"/>
              </w:rPr>
              <w:t> </w:t>
            </w:r>
            <w:r>
              <w:rPr>
                <w:color w:val="231F20"/>
                <w:sz w:val="20"/>
              </w:rPr>
              <w:t>medicine,</w:t>
            </w:r>
            <w:r>
              <w:rPr>
                <w:color w:val="231F20"/>
                <w:spacing w:val="-7"/>
                <w:sz w:val="20"/>
              </w:rPr>
              <w:t> </w:t>
            </w:r>
            <w:r>
              <w:rPr>
                <w:color w:val="231F20"/>
                <w:sz w:val="20"/>
              </w:rPr>
              <w:t>obstetrics</w:t>
            </w:r>
            <w:r>
              <w:rPr>
                <w:color w:val="231F20"/>
                <w:spacing w:val="-7"/>
                <w:sz w:val="20"/>
              </w:rPr>
              <w:t> </w:t>
            </w:r>
            <w:r>
              <w:rPr>
                <w:color w:val="231F20"/>
                <w:sz w:val="20"/>
              </w:rPr>
              <w:t>and</w:t>
            </w:r>
            <w:r>
              <w:rPr>
                <w:color w:val="231F20"/>
                <w:spacing w:val="-8"/>
                <w:sz w:val="20"/>
              </w:rPr>
              <w:t> </w:t>
            </w:r>
            <w:r>
              <w:rPr>
                <w:color w:val="231F20"/>
                <w:sz w:val="20"/>
              </w:rPr>
              <w:t>gynecology,</w:t>
            </w:r>
            <w:r>
              <w:rPr>
                <w:color w:val="231F20"/>
                <w:spacing w:val="-7"/>
                <w:sz w:val="20"/>
              </w:rPr>
              <w:t> </w:t>
            </w:r>
            <w:r>
              <w:rPr>
                <w:color w:val="231F20"/>
                <w:sz w:val="20"/>
              </w:rPr>
              <w:t>or</w:t>
            </w:r>
            <w:r>
              <w:rPr>
                <w:color w:val="231F20"/>
                <w:spacing w:val="-8"/>
                <w:sz w:val="20"/>
              </w:rPr>
              <w:t> </w:t>
            </w:r>
            <w:r>
              <w:rPr>
                <w:color w:val="231F20"/>
                <w:sz w:val="20"/>
              </w:rPr>
              <w:t>pediatrics.</w:t>
            </w:r>
            <w:r>
              <w:rPr>
                <w:color w:val="231F20"/>
                <w:spacing w:val="38"/>
                <w:sz w:val="20"/>
              </w:rPr>
              <w:t> </w:t>
            </w:r>
            <w:r>
              <w:rPr>
                <w:color w:val="231F20"/>
                <w:sz w:val="20"/>
              </w:rPr>
              <w:t>For</w:t>
            </w:r>
            <w:r>
              <w:rPr>
                <w:color w:val="231F20"/>
                <w:spacing w:val="-7"/>
                <w:sz w:val="20"/>
              </w:rPr>
              <w:t> </w:t>
            </w:r>
            <w:r>
              <w:rPr>
                <w:color w:val="231F20"/>
                <w:sz w:val="20"/>
              </w:rPr>
              <w:t>the purposes of this benefit, the term “Medical Care” does not include any services specifically addressed elsewhere in this Schedule of Benefits (e.g., chiropractic care). The term “Specialist” means a Physician with advanced education and training in a recognized medical specialty who is not a Primary Care Provider as defined above. Specialists are often licensed or certified in their medical</w:t>
            </w:r>
            <w:r>
              <w:rPr>
                <w:color w:val="231F20"/>
                <w:spacing w:val="-22"/>
                <w:sz w:val="20"/>
              </w:rPr>
              <w:t> </w:t>
            </w:r>
            <w:r>
              <w:rPr>
                <w:color w:val="231F20"/>
                <w:sz w:val="20"/>
              </w:rPr>
              <w:t>specialty.</w:t>
            </w:r>
          </w:p>
        </w:tc>
      </w:tr>
      <w:tr>
        <w:trPr>
          <w:trHeight w:val="639" w:hRule="atLeast"/>
        </w:trPr>
        <w:tc>
          <w:tcPr>
            <w:tcW w:w="2686" w:type="dxa"/>
          </w:tcPr>
          <w:p>
            <w:pPr>
              <w:pStyle w:val="TableParagraph"/>
              <w:ind w:left="197"/>
              <w:rPr>
                <w:sz w:val="20"/>
              </w:rPr>
            </w:pPr>
            <w:r>
              <w:rPr>
                <w:color w:val="231F20"/>
                <w:sz w:val="20"/>
                <w:u w:val="single" w:color="231F20"/>
              </w:rPr>
              <w:t>Routine Preventive Care</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81"/>
              <w:rPr>
                <w:sz w:val="20"/>
              </w:rPr>
            </w:pPr>
            <w:r>
              <w:rPr>
                <w:color w:val="231F20"/>
                <w:sz w:val="20"/>
              </w:rPr>
              <w:t>100%</w:t>
            </w:r>
          </w:p>
        </w:tc>
        <w:tc>
          <w:tcPr>
            <w:tcW w:w="2038" w:type="dxa"/>
          </w:tcPr>
          <w:p>
            <w:pPr>
              <w:pStyle w:val="TableParagraph"/>
              <w:ind w:left="636" w:right="494" w:firstLine="45"/>
              <w:rPr>
                <w:sz w:val="20"/>
              </w:rPr>
            </w:pPr>
            <w:r>
              <w:rPr>
                <w:color w:val="231F20"/>
                <w:sz w:val="20"/>
              </w:rPr>
              <w:t>80% after Deductible</w:t>
            </w:r>
          </w:p>
        </w:tc>
      </w:tr>
      <w:tr>
        <w:trPr>
          <w:trHeight w:val="2080" w:hRule="atLeast"/>
        </w:trPr>
        <w:tc>
          <w:tcPr>
            <w:tcW w:w="8790" w:type="dxa"/>
            <w:gridSpan w:val="4"/>
          </w:tcPr>
          <w:p>
            <w:pPr>
              <w:pStyle w:val="TableParagraph"/>
              <w:spacing w:before="120"/>
              <w:ind w:left="370" w:right="69" w:hanging="1"/>
              <w:jc w:val="both"/>
              <w:rPr>
                <w:sz w:val="20"/>
              </w:rPr>
            </w:pPr>
            <w:r>
              <w:rPr>
                <w:b/>
                <w:color w:val="231F20"/>
                <w:sz w:val="20"/>
              </w:rPr>
              <w:t>Special Note about the Routine Preventive Care Benefit: </w:t>
            </w:r>
            <w:r>
              <w:rPr>
                <w:color w:val="231F20"/>
                <w:sz w:val="20"/>
              </w:rPr>
              <w:t>The Routine Preventive Care Benefit will provide coverage for certain evidence-based items (with A or B ratings) in the recommendations of the United States Preventive Services Task Force; Routine immunizations, including those immunizations recommended</w:t>
            </w:r>
            <w:r>
              <w:rPr>
                <w:color w:val="231F20"/>
                <w:spacing w:val="-8"/>
                <w:sz w:val="20"/>
              </w:rPr>
              <w:t> </w:t>
            </w:r>
            <w:r>
              <w:rPr>
                <w:color w:val="231F20"/>
                <w:sz w:val="20"/>
              </w:rPr>
              <w:t>by</w:t>
            </w:r>
            <w:r>
              <w:rPr>
                <w:color w:val="231F20"/>
                <w:spacing w:val="-7"/>
                <w:sz w:val="20"/>
              </w:rPr>
              <w:t> </w:t>
            </w:r>
            <w:r>
              <w:rPr>
                <w:color w:val="231F20"/>
                <w:sz w:val="20"/>
              </w:rPr>
              <w:t>the</w:t>
            </w:r>
            <w:r>
              <w:rPr>
                <w:color w:val="231F20"/>
                <w:spacing w:val="-6"/>
                <w:sz w:val="20"/>
              </w:rPr>
              <w:t> </w:t>
            </w:r>
            <w:r>
              <w:rPr>
                <w:color w:val="231F20"/>
                <w:sz w:val="20"/>
              </w:rPr>
              <w:t>Advisory</w:t>
            </w:r>
            <w:r>
              <w:rPr>
                <w:color w:val="231F20"/>
                <w:spacing w:val="-6"/>
                <w:sz w:val="20"/>
              </w:rPr>
              <w:t> </w:t>
            </w:r>
            <w:r>
              <w:rPr>
                <w:color w:val="231F20"/>
                <w:sz w:val="20"/>
              </w:rPr>
              <w:t>Committee</w:t>
            </w:r>
            <w:r>
              <w:rPr>
                <w:color w:val="231F20"/>
                <w:spacing w:val="-6"/>
                <w:sz w:val="20"/>
              </w:rPr>
              <w:t> </w:t>
            </w:r>
            <w:r>
              <w:rPr>
                <w:color w:val="231F20"/>
                <w:sz w:val="20"/>
              </w:rPr>
              <w:t>on</w:t>
            </w:r>
            <w:r>
              <w:rPr>
                <w:color w:val="231F20"/>
                <w:spacing w:val="-6"/>
                <w:sz w:val="20"/>
              </w:rPr>
              <w:t> </w:t>
            </w:r>
            <w:r>
              <w:rPr>
                <w:color w:val="231F20"/>
                <w:sz w:val="20"/>
              </w:rPr>
              <w:t>Immunization</w:t>
            </w:r>
            <w:r>
              <w:rPr>
                <w:color w:val="231F20"/>
                <w:spacing w:val="-5"/>
                <w:sz w:val="20"/>
              </w:rPr>
              <w:t> </w:t>
            </w:r>
            <w:r>
              <w:rPr>
                <w:color w:val="231F20"/>
                <w:sz w:val="20"/>
              </w:rPr>
              <w:t>Practices</w:t>
            </w:r>
            <w:r>
              <w:rPr>
                <w:color w:val="231F20"/>
                <w:spacing w:val="-7"/>
                <w:sz w:val="20"/>
              </w:rPr>
              <w:t> </w:t>
            </w:r>
            <w:r>
              <w:rPr>
                <w:color w:val="231F20"/>
                <w:sz w:val="20"/>
              </w:rPr>
              <w:t>of</w:t>
            </w:r>
            <w:r>
              <w:rPr>
                <w:color w:val="231F20"/>
                <w:spacing w:val="-7"/>
                <w:sz w:val="20"/>
              </w:rPr>
              <w:t> </w:t>
            </w:r>
            <w:r>
              <w:rPr>
                <w:color w:val="231F20"/>
                <w:sz w:val="20"/>
              </w:rPr>
              <w:t>the</w:t>
            </w:r>
            <w:r>
              <w:rPr>
                <w:color w:val="231F20"/>
                <w:spacing w:val="-6"/>
                <w:sz w:val="20"/>
              </w:rPr>
              <w:t> </w:t>
            </w:r>
            <w:r>
              <w:rPr>
                <w:color w:val="231F20"/>
                <w:sz w:val="20"/>
              </w:rPr>
              <w:t>Centers</w:t>
            </w:r>
            <w:r>
              <w:rPr>
                <w:color w:val="231F20"/>
                <w:spacing w:val="-7"/>
                <w:sz w:val="20"/>
              </w:rPr>
              <w:t> </w:t>
            </w:r>
            <w:r>
              <w:rPr>
                <w:color w:val="231F20"/>
                <w:sz w:val="20"/>
              </w:rPr>
              <w:t>for</w:t>
            </w:r>
            <w:r>
              <w:rPr>
                <w:color w:val="231F20"/>
                <w:spacing w:val="-7"/>
                <w:sz w:val="20"/>
              </w:rPr>
              <w:t> </w:t>
            </w:r>
            <w:r>
              <w:rPr>
                <w:color w:val="231F20"/>
                <w:sz w:val="20"/>
              </w:rPr>
              <w:t>Disease</w:t>
            </w:r>
            <w:r>
              <w:rPr>
                <w:color w:val="231F20"/>
                <w:spacing w:val="-7"/>
                <w:sz w:val="20"/>
              </w:rPr>
              <w:t> </w:t>
            </w:r>
            <w:r>
              <w:rPr>
                <w:color w:val="231F20"/>
                <w:sz w:val="20"/>
              </w:rPr>
              <w:t>Control and Prevention; evidence-based preventive care and screenings for infants, children, and adolescents provided for in the comprehensive guidelines supported by the Health Resources and Services Administration (HRSA); and additional women’s preventive care and screenings in comprehensive guidelines supported by the</w:t>
            </w:r>
            <w:r>
              <w:rPr>
                <w:color w:val="231F20"/>
                <w:spacing w:val="-2"/>
                <w:sz w:val="20"/>
              </w:rPr>
              <w:t> </w:t>
            </w:r>
            <w:r>
              <w:rPr>
                <w:color w:val="231F20"/>
                <w:sz w:val="20"/>
              </w:rPr>
              <w:t>HRSA.</w:t>
            </w:r>
          </w:p>
        </w:tc>
      </w:tr>
      <w:tr>
        <w:trPr>
          <w:trHeight w:val="1329" w:hRule="atLeast"/>
        </w:trPr>
        <w:tc>
          <w:tcPr>
            <w:tcW w:w="2686" w:type="dxa"/>
          </w:tcPr>
          <w:p>
            <w:pPr>
              <w:pStyle w:val="TableParagraph"/>
              <w:ind w:left="197" w:right="137"/>
              <w:rPr>
                <w:sz w:val="20"/>
              </w:rPr>
            </w:pPr>
            <w:r>
              <w:rPr>
                <w:color w:val="231F20"/>
                <w:sz w:val="20"/>
                <w:u w:val="single" w:color="231F20"/>
              </w:rPr>
              <w:t>Routine Immunizations</w:t>
            </w:r>
            <w:r>
              <w:rPr>
                <w:color w:val="231F20"/>
                <w:sz w:val="20"/>
              </w:rPr>
              <w:t> </w:t>
            </w:r>
            <w:r>
              <w:rPr>
                <w:color w:val="231F20"/>
                <w:sz w:val="20"/>
                <w:u w:val="single" w:color="231F20"/>
              </w:rPr>
              <w:t>Administered in a Pharmacy</w:t>
            </w:r>
            <w:r>
              <w:rPr>
                <w:color w:val="231F20"/>
                <w:sz w:val="20"/>
              </w:rPr>
              <w:t> </w:t>
            </w:r>
            <w:r>
              <w:rPr>
                <w:color w:val="231F20"/>
                <w:sz w:val="20"/>
                <w:u w:val="single" w:color="231F20"/>
              </w:rPr>
              <w:t>or at the Department of</w:t>
            </w:r>
            <w:r>
              <w:rPr>
                <w:color w:val="231F20"/>
                <w:sz w:val="20"/>
              </w:rPr>
              <w:t> </w:t>
            </w:r>
            <w:r>
              <w:rPr>
                <w:color w:val="231F20"/>
                <w:sz w:val="20"/>
                <w:u w:val="single" w:color="231F20"/>
              </w:rPr>
              <w:t>Community Health</w:t>
            </w:r>
            <w:r>
              <w:rPr>
                <w:color w:val="231F20"/>
                <w:sz w:val="20"/>
              </w:rPr>
              <w:t> (includes injection fee charges)</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81"/>
              <w:rPr>
                <w:sz w:val="20"/>
              </w:rPr>
            </w:pPr>
            <w:r>
              <w:rPr>
                <w:color w:val="231F20"/>
                <w:sz w:val="20"/>
              </w:rPr>
              <w:t>100%</w:t>
            </w:r>
          </w:p>
        </w:tc>
        <w:tc>
          <w:tcPr>
            <w:tcW w:w="2038" w:type="dxa"/>
          </w:tcPr>
          <w:p>
            <w:pPr>
              <w:pStyle w:val="TableParagraph"/>
              <w:ind w:left="786" w:right="209" w:hanging="437"/>
              <w:rPr>
                <w:sz w:val="20"/>
              </w:rPr>
            </w:pPr>
            <w:r>
              <w:rPr>
                <w:color w:val="231F20"/>
                <w:sz w:val="20"/>
              </w:rPr>
              <w:t>100%; Deductible waived</w:t>
            </w:r>
          </w:p>
        </w:tc>
      </w:tr>
      <w:tr>
        <w:trPr>
          <w:trHeight w:val="930" w:hRule="atLeast"/>
        </w:trPr>
        <w:tc>
          <w:tcPr>
            <w:tcW w:w="8790" w:type="dxa"/>
            <w:gridSpan w:val="4"/>
          </w:tcPr>
          <w:p>
            <w:pPr>
              <w:pStyle w:val="TableParagraph"/>
              <w:spacing w:before="120"/>
              <w:ind w:left="370" w:right="71"/>
              <w:jc w:val="both"/>
              <w:rPr>
                <w:sz w:val="20"/>
              </w:rPr>
            </w:pPr>
            <w:r>
              <w:rPr>
                <w:b/>
                <w:color w:val="231F20"/>
                <w:sz w:val="20"/>
              </w:rPr>
              <w:t>Special Note about the Routine Immunizations Benefit: </w:t>
            </w:r>
            <w:r>
              <w:rPr>
                <w:color w:val="231F20"/>
                <w:sz w:val="20"/>
              </w:rPr>
              <w:t>The Covered Person may have to initially pay for these charges in full and then submit the expense directly to the Claim Administrator for reimbursement.</w:t>
            </w:r>
          </w:p>
        </w:tc>
      </w:tr>
      <w:tr>
        <w:trPr>
          <w:trHeight w:val="2639" w:hRule="atLeast"/>
        </w:trPr>
        <w:tc>
          <w:tcPr>
            <w:tcW w:w="2686" w:type="dxa"/>
          </w:tcPr>
          <w:p>
            <w:pPr>
              <w:pStyle w:val="TableParagraph"/>
              <w:ind w:left="197" w:right="184"/>
              <w:jc w:val="both"/>
              <w:rPr>
                <w:sz w:val="20"/>
              </w:rPr>
            </w:pPr>
            <w:r>
              <w:rPr>
                <w:color w:val="231F20"/>
                <w:sz w:val="20"/>
                <w:u w:val="single" w:color="231F20"/>
              </w:rPr>
              <w:t>Preventive Diabetes Disease</w:t>
            </w:r>
            <w:r>
              <w:rPr>
                <w:color w:val="231F20"/>
                <w:sz w:val="20"/>
              </w:rPr>
              <w:t> </w:t>
            </w:r>
            <w:r>
              <w:rPr>
                <w:color w:val="231F20"/>
                <w:sz w:val="20"/>
                <w:u w:val="single" w:color="231F20"/>
              </w:rPr>
              <w:t>Management and Support</w:t>
            </w:r>
            <w:r>
              <w:rPr>
                <w:color w:val="231F20"/>
                <w:sz w:val="20"/>
              </w:rPr>
              <w:t> </w:t>
            </w:r>
            <w:r>
              <w:rPr>
                <w:color w:val="231F20"/>
                <w:sz w:val="20"/>
                <w:u w:val="single" w:color="231F20"/>
              </w:rPr>
              <w:t>through Teladoc Health©</w:t>
            </w:r>
          </w:p>
        </w:tc>
        <w:tc>
          <w:tcPr>
            <w:tcW w:w="6104" w:type="dxa"/>
            <w:gridSpan w:val="3"/>
          </w:tcPr>
          <w:p>
            <w:pPr>
              <w:pStyle w:val="TableParagraph"/>
              <w:ind w:left="196" w:right="187"/>
              <w:jc w:val="both"/>
              <w:rPr>
                <w:sz w:val="20"/>
              </w:rPr>
            </w:pPr>
            <w:r>
              <w:rPr>
                <w:color w:val="231F20"/>
                <w:sz w:val="20"/>
              </w:rPr>
              <w:t>Items, services, and supplies provided through the Teladoc Health© program are covered at 100% and no Deductible will apply.</w:t>
            </w:r>
          </w:p>
          <w:p>
            <w:pPr>
              <w:pStyle w:val="TableParagraph"/>
              <w:spacing w:before="80"/>
              <w:ind w:left="196" w:right="184"/>
              <w:jc w:val="both"/>
              <w:rPr>
                <w:sz w:val="20"/>
              </w:rPr>
            </w:pPr>
            <w:r>
              <w:rPr>
                <w:color w:val="231F20"/>
                <w:sz w:val="20"/>
              </w:rPr>
              <w:t>When diagnosed with an eligible condition, Covered Persons can register at </w:t>
            </w:r>
            <w:hyperlink r:id="rId9">
              <w:r>
                <w:rPr>
                  <w:color w:val="231F20"/>
                  <w:sz w:val="20"/>
                </w:rPr>
                <w:t>www.teladochealth.com</w:t>
              </w:r>
            </w:hyperlink>
            <w:r>
              <w:rPr>
                <w:color w:val="231F20"/>
                <w:sz w:val="20"/>
              </w:rPr>
              <w:t> to receive diabetes-management support and information, including items and services such as a blood glucose meter, testing strips, lancets, access to expert support coaches, and more.</w:t>
            </w:r>
          </w:p>
          <w:p>
            <w:pPr>
              <w:pStyle w:val="TableParagraph"/>
              <w:spacing w:before="80"/>
              <w:ind w:left="196" w:right="72"/>
              <w:jc w:val="both"/>
              <w:rPr>
                <w:sz w:val="20"/>
              </w:rPr>
            </w:pPr>
            <w:r>
              <w:rPr>
                <w:color w:val="231F20"/>
                <w:sz w:val="20"/>
              </w:rPr>
              <w:t>Contact</w:t>
            </w:r>
            <w:r>
              <w:rPr>
                <w:color w:val="231F20"/>
                <w:spacing w:val="-9"/>
                <w:sz w:val="20"/>
              </w:rPr>
              <w:t> </w:t>
            </w:r>
            <w:r>
              <w:rPr>
                <w:color w:val="231F20"/>
                <w:sz w:val="20"/>
              </w:rPr>
              <w:t>Teladoc</w:t>
            </w:r>
            <w:r>
              <w:rPr>
                <w:color w:val="231F20"/>
                <w:spacing w:val="-9"/>
                <w:sz w:val="20"/>
              </w:rPr>
              <w:t> </w:t>
            </w:r>
            <w:r>
              <w:rPr>
                <w:color w:val="231F20"/>
                <w:sz w:val="20"/>
              </w:rPr>
              <w:t>Health©</w:t>
            </w:r>
            <w:r>
              <w:rPr>
                <w:color w:val="231F20"/>
                <w:spacing w:val="-8"/>
                <w:sz w:val="20"/>
              </w:rPr>
              <w:t> </w:t>
            </w:r>
            <w:r>
              <w:rPr>
                <w:color w:val="231F20"/>
                <w:sz w:val="20"/>
              </w:rPr>
              <w:t>at</w:t>
            </w:r>
            <w:r>
              <w:rPr>
                <w:color w:val="231F20"/>
                <w:spacing w:val="-9"/>
                <w:sz w:val="20"/>
              </w:rPr>
              <w:t> </w:t>
            </w:r>
            <w:r>
              <w:rPr>
                <w:color w:val="231F20"/>
                <w:sz w:val="20"/>
              </w:rPr>
              <w:t>1-800-TELADOC</w:t>
            </w:r>
            <w:r>
              <w:rPr>
                <w:color w:val="231F20"/>
                <w:spacing w:val="-9"/>
                <w:sz w:val="20"/>
              </w:rPr>
              <w:t> </w:t>
            </w:r>
            <w:r>
              <w:rPr>
                <w:color w:val="231F20"/>
                <w:sz w:val="20"/>
              </w:rPr>
              <w:t>(1-800-835-2362)</w:t>
            </w:r>
            <w:r>
              <w:rPr>
                <w:color w:val="231F20"/>
                <w:spacing w:val="-9"/>
                <w:sz w:val="20"/>
              </w:rPr>
              <w:t> </w:t>
            </w:r>
            <w:r>
              <w:rPr>
                <w:color w:val="231F20"/>
                <w:sz w:val="20"/>
              </w:rPr>
              <w:t>or</w:t>
            </w:r>
            <w:r>
              <w:rPr>
                <w:color w:val="231F20"/>
                <w:spacing w:val="-10"/>
                <w:sz w:val="20"/>
              </w:rPr>
              <w:t> </w:t>
            </w:r>
            <w:r>
              <w:rPr>
                <w:color w:val="231F20"/>
                <w:sz w:val="20"/>
              </w:rPr>
              <w:t>visit </w:t>
            </w:r>
            <w:hyperlink r:id="rId9">
              <w:r>
                <w:rPr>
                  <w:color w:val="231F20"/>
                  <w:sz w:val="20"/>
                </w:rPr>
                <w:t>www.teladochealth.com</w:t>
              </w:r>
            </w:hyperlink>
            <w:r>
              <w:rPr>
                <w:color w:val="231F20"/>
                <w:sz w:val="20"/>
              </w:rPr>
              <w:t> for additional information about qualifying conditions and services</w:t>
            </w:r>
            <w:r>
              <w:rPr>
                <w:color w:val="231F20"/>
                <w:spacing w:val="-4"/>
                <w:sz w:val="20"/>
              </w:rPr>
              <w:t> </w:t>
            </w:r>
            <w:r>
              <w:rPr>
                <w:color w:val="231F20"/>
                <w:sz w:val="20"/>
              </w:rPr>
              <w:t>available.</w:t>
            </w:r>
          </w:p>
        </w:tc>
      </w:tr>
    </w:tbl>
    <w:p>
      <w:pPr>
        <w:spacing w:after="0"/>
        <w:jc w:val="both"/>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3" w:right="1937"/>
              <w:jc w:val="center"/>
              <w:rPr>
                <w:b/>
                <w:sz w:val="20"/>
              </w:rPr>
            </w:pPr>
            <w:r>
              <w:rPr>
                <w:b/>
                <w:color w:val="231F20"/>
                <w:sz w:val="20"/>
              </w:rPr>
              <w:t>Schedule of Medical Benefits – Orange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153" w:right="29"/>
              <w:jc w:val="center"/>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3410" w:hRule="atLeast"/>
        </w:trPr>
        <w:tc>
          <w:tcPr>
            <w:tcW w:w="2686" w:type="dxa"/>
          </w:tcPr>
          <w:p>
            <w:pPr>
              <w:pStyle w:val="TableParagraph"/>
              <w:ind w:left="386" w:right="376" w:hanging="189"/>
              <w:rPr>
                <w:sz w:val="20"/>
              </w:rPr>
            </w:pPr>
            <w:r>
              <w:rPr>
                <w:color w:val="231F20"/>
                <w:sz w:val="20"/>
                <w:u w:val="single" w:color="231F20"/>
              </w:rPr>
              <w:t>Urgent Care Center Visits</w:t>
            </w:r>
            <w:r>
              <w:rPr>
                <w:color w:val="231F20"/>
                <w:sz w:val="20"/>
              </w:rPr>
              <w:t> Physician’s Fee for an Examination</w:t>
            </w:r>
          </w:p>
          <w:p>
            <w:pPr>
              <w:pStyle w:val="TableParagraph"/>
              <w:spacing w:before="10"/>
              <w:rPr>
                <w:sz w:val="20"/>
              </w:rPr>
            </w:pPr>
          </w:p>
          <w:p>
            <w:pPr>
              <w:pStyle w:val="TableParagraph"/>
              <w:spacing w:before="0"/>
              <w:ind w:left="386" w:right="186"/>
              <w:jc w:val="both"/>
              <w:rPr>
                <w:sz w:val="20"/>
              </w:rPr>
            </w:pPr>
            <w:r>
              <w:rPr>
                <w:color w:val="231F20"/>
                <w:sz w:val="20"/>
              </w:rPr>
              <w:t>All Other Charges Billed in Connection with the Examination</w:t>
            </w:r>
          </w:p>
        </w:tc>
        <w:tc>
          <w:tcPr>
            <w:tcW w:w="2033" w:type="dxa"/>
          </w:tcPr>
          <w:p>
            <w:pPr>
              <w:pStyle w:val="TableParagraph"/>
              <w:spacing w:before="3"/>
              <w:rPr>
                <w:sz w:val="25"/>
              </w:rPr>
            </w:pPr>
          </w:p>
          <w:p>
            <w:pPr>
              <w:pStyle w:val="TableParagraph"/>
              <w:spacing w:before="0"/>
              <w:ind w:left="216" w:right="176" w:firstLine="157"/>
              <w:rPr>
                <w:sz w:val="20"/>
              </w:rPr>
            </w:pPr>
            <w:r>
              <w:rPr>
                <w:color w:val="231F20"/>
                <w:sz w:val="20"/>
              </w:rPr>
              <w:t>$20 co-payment per visit, then 100%</w:t>
            </w:r>
          </w:p>
          <w:p>
            <w:pPr>
              <w:pStyle w:val="TableParagraph"/>
              <w:spacing w:before="9"/>
              <w:rPr>
                <w:sz w:val="20"/>
              </w:rPr>
            </w:pPr>
          </w:p>
          <w:p>
            <w:pPr>
              <w:pStyle w:val="TableParagraph"/>
              <w:spacing w:before="1"/>
              <w:ind w:left="153" w:right="102"/>
              <w:jc w:val="center"/>
              <w:rPr>
                <w:sz w:val="20"/>
              </w:rPr>
            </w:pPr>
            <w:r>
              <w:rPr>
                <w:color w:val="231F20"/>
                <w:sz w:val="20"/>
              </w:rPr>
              <w:t>100%</w:t>
            </w:r>
          </w:p>
        </w:tc>
        <w:tc>
          <w:tcPr>
            <w:tcW w:w="2033" w:type="dxa"/>
          </w:tcPr>
          <w:p>
            <w:pPr>
              <w:pStyle w:val="TableParagraph"/>
              <w:spacing w:before="3"/>
              <w:rPr>
                <w:sz w:val="25"/>
              </w:rPr>
            </w:pPr>
          </w:p>
          <w:p>
            <w:pPr>
              <w:pStyle w:val="TableParagraph"/>
              <w:spacing w:before="0"/>
              <w:ind w:left="217" w:right="175" w:firstLine="157"/>
              <w:rPr>
                <w:sz w:val="20"/>
              </w:rPr>
            </w:pPr>
            <w:r>
              <w:rPr>
                <w:color w:val="231F20"/>
                <w:sz w:val="20"/>
              </w:rPr>
              <w:t>$20 co-payment per visit, then 100%</w:t>
            </w:r>
          </w:p>
          <w:p>
            <w:pPr>
              <w:pStyle w:val="TableParagraph"/>
              <w:spacing w:before="9"/>
              <w:rPr>
                <w:sz w:val="20"/>
              </w:rPr>
            </w:pPr>
          </w:p>
          <w:p>
            <w:pPr>
              <w:pStyle w:val="TableParagraph"/>
              <w:spacing w:before="1"/>
              <w:ind w:left="102" w:right="49" w:hanging="1"/>
              <w:jc w:val="both"/>
              <w:rPr>
                <w:sz w:val="20"/>
              </w:rPr>
            </w:pPr>
            <w:r>
              <w:rPr>
                <w:color w:val="231F20"/>
                <w:sz w:val="20"/>
              </w:rPr>
              <w:t>Paid the same as </w:t>
            </w:r>
            <w:r>
              <w:rPr>
                <w:color w:val="231F20"/>
                <w:spacing w:val="-5"/>
                <w:sz w:val="20"/>
              </w:rPr>
              <w:t>any </w:t>
            </w:r>
            <w:r>
              <w:rPr>
                <w:color w:val="231F20"/>
                <w:sz w:val="20"/>
              </w:rPr>
              <w:t>other Illness; annual frequency limits and cost-sharing provisions such as Deductibles, Coinsurance, or co- payments may </w:t>
            </w:r>
            <w:r>
              <w:rPr>
                <w:color w:val="231F20"/>
                <w:spacing w:val="-4"/>
                <w:sz w:val="20"/>
              </w:rPr>
              <w:t>apply </w:t>
            </w:r>
            <w:r>
              <w:rPr>
                <w:color w:val="231F20"/>
                <w:sz w:val="20"/>
              </w:rPr>
              <w:t>depending upon the type of </w:t>
            </w:r>
            <w:r>
              <w:rPr>
                <w:color w:val="231F20"/>
                <w:spacing w:val="-3"/>
                <w:sz w:val="20"/>
              </w:rPr>
              <w:t>service </w:t>
            </w:r>
            <w:r>
              <w:rPr>
                <w:color w:val="231F20"/>
                <w:sz w:val="20"/>
              </w:rPr>
              <w:t>rendered</w:t>
            </w:r>
          </w:p>
        </w:tc>
        <w:tc>
          <w:tcPr>
            <w:tcW w:w="2038" w:type="dxa"/>
          </w:tcPr>
          <w:p>
            <w:pPr>
              <w:pStyle w:val="TableParagraph"/>
              <w:spacing w:before="3"/>
              <w:rPr>
                <w:sz w:val="25"/>
              </w:rPr>
            </w:pPr>
          </w:p>
          <w:p>
            <w:pPr>
              <w:pStyle w:val="TableParagraph"/>
              <w:spacing w:before="0"/>
              <w:ind w:left="169"/>
              <w:jc w:val="both"/>
              <w:rPr>
                <w:sz w:val="20"/>
              </w:rPr>
            </w:pPr>
            <w:r>
              <w:rPr>
                <w:color w:val="231F20"/>
                <w:sz w:val="20"/>
              </w:rPr>
              <w:t>80% after Deductible</w:t>
            </w:r>
          </w:p>
          <w:p>
            <w:pPr>
              <w:pStyle w:val="TableParagraph"/>
              <w:spacing w:before="0"/>
              <w:rPr>
                <w:sz w:val="22"/>
              </w:rPr>
            </w:pPr>
          </w:p>
          <w:p>
            <w:pPr>
              <w:pStyle w:val="TableParagraph"/>
              <w:spacing w:before="9"/>
              <w:rPr>
                <w:sz w:val="18"/>
              </w:rPr>
            </w:pPr>
          </w:p>
          <w:p>
            <w:pPr>
              <w:pStyle w:val="TableParagraph"/>
              <w:spacing w:before="1"/>
              <w:ind w:left="102" w:right="35"/>
              <w:jc w:val="both"/>
              <w:rPr>
                <w:sz w:val="20"/>
              </w:rPr>
            </w:pPr>
            <w:r>
              <w:rPr>
                <w:color w:val="231F20"/>
                <w:sz w:val="20"/>
              </w:rPr>
              <w:t>Paid the same as </w:t>
            </w:r>
            <w:r>
              <w:rPr>
                <w:color w:val="231F20"/>
                <w:spacing w:val="-5"/>
                <w:sz w:val="20"/>
              </w:rPr>
              <w:t>any </w:t>
            </w:r>
            <w:r>
              <w:rPr>
                <w:color w:val="231F20"/>
                <w:sz w:val="20"/>
              </w:rPr>
              <w:t>other Illness; annual frequency limits and cost-sharing provisions such as Deductibles, Coinsurance, or co- payments may apply depending upon the type of </w:t>
            </w:r>
            <w:r>
              <w:rPr>
                <w:color w:val="231F20"/>
                <w:spacing w:val="-3"/>
                <w:sz w:val="20"/>
              </w:rPr>
              <w:t>service </w:t>
            </w:r>
            <w:r>
              <w:rPr>
                <w:color w:val="231F20"/>
                <w:sz w:val="20"/>
              </w:rPr>
              <w:t>rendered</w:t>
            </w:r>
          </w:p>
        </w:tc>
      </w:tr>
      <w:tr>
        <w:trPr>
          <w:trHeight w:val="3161" w:hRule="atLeast"/>
        </w:trPr>
        <w:tc>
          <w:tcPr>
            <w:tcW w:w="2686" w:type="dxa"/>
          </w:tcPr>
          <w:p>
            <w:pPr>
              <w:pStyle w:val="TableParagraph"/>
              <w:ind w:left="386" w:hanging="189"/>
              <w:jc w:val="both"/>
              <w:rPr>
                <w:sz w:val="20"/>
              </w:rPr>
            </w:pPr>
            <w:r>
              <w:rPr>
                <w:color w:val="231F20"/>
                <w:sz w:val="20"/>
                <w:u w:val="single" w:color="231F20"/>
              </w:rPr>
              <w:t>Emergency Room Treatment</w:t>
            </w:r>
          </w:p>
          <w:p>
            <w:pPr>
              <w:pStyle w:val="TableParagraph"/>
              <w:spacing w:before="59"/>
              <w:ind w:left="386" w:right="187"/>
              <w:jc w:val="both"/>
              <w:rPr>
                <w:sz w:val="20"/>
              </w:rPr>
            </w:pPr>
            <w:r>
              <w:rPr>
                <w:color w:val="231F20"/>
                <w:sz w:val="20"/>
              </w:rPr>
              <w:t>Physician’s Fee for an Examination in the Emergency Room</w:t>
            </w:r>
          </w:p>
          <w:p>
            <w:pPr>
              <w:pStyle w:val="TableParagraph"/>
              <w:spacing w:before="0"/>
              <w:rPr>
                <w:sz w:val="22"/>
              </w:rPr>
            </w:pPr>
          </w:p>
          <w:p>
            <w:pPr>
              <w:pStyle w:val="TableParagraph"/>
              <w:spacing w:before="2"/>
              <w:rPr>
                <w:sz w:val="32"/>
              </w:rPr>
            </w:pPr>
          </w:p>
          <w:p>
            <w:pPr>
              <w:pStyle w:val="TableParagraph"/>
              <w:spacing w:before="0"/>
              <w:ind w:left="386" w:right="187"/>
              <w:jc w:val="both"/>
              <w:rPr>
                <w:sz w:val="20"/>
              </w:rPr>
            </w:pPr>
            <w:r>
              <w:rPr>
                <w:color w:val="231F20"/>
                <w:sz w:val="20"/>
              </w:rPr>
              <w:t>All Other Charges Billed by the Hospital, Physician, or Any Other Provider in Connection with the Emergency Room</w:t>
            </w:r>
            <w:r>
              <w:rPr>
                <w:color w:val="231F20"/>
                <w:spacing w:val="-3"/>
                <w:sz w:val="20"/>
              </w:rPr>
              <w:t> </w:t>
            </w:r>
            <w:r>
              <w:rPr>
                <w:color w:val="231F20"/>
                <w:sz w:val="20"/>
              </w:rPr>
              <w:t>Visit</w:t>
            </w:r>
          </w:p>
        </w:tc>
        <w:tc>
          <w:tcPr>
            <w:tcW w:w="2033" w:type="dxa"/>
          </w:tcPr>
          <w:p>
            <w:pPr>
              <w:pStyle w:val="TableParagraph"/>
              <w:spacing w:before="4"/>
              <w:rPr>
                <w:sz w:val="30"/>
              </w:rPr>
            </w:pPr>
          </w:p>
          <w:p>
            <w:pPr>
              <w:pStyle w:val="TableParagraph"/>
              <w:spacing w:before="0"/>
              <w:ind w:left="216" w:right="192" w:hanging="2"/>
              <w:jc w:val="center"/>
              <w:rPr>
                <w:sz w:val="20"/>
              </w:rPr>
            </w:pPr>
            <w:r>
              <w:rPr>
                <w:color w:val="231F20"/>
                <w:sz w:val="20"/>
              </w:rPr>
              <w:t>$150 co-payment* per visit, then 100%</w:t>
            </w:r>
          </w:p>
          <w:p>
            <w:pPr>
              <w:pStyle w:val="TableParagraph"/>
              <w:ind w:left="153" w:right="131"/>
              <w:jc w:val="center"/>
              <w:rPr>
                <w:sz w:val="16"/>
              </w:rPr>
            </w:pPr>
            <w:r>
              <w:rPr>
                <w:color w:val="231F20"/>
                <w:sz w:val="16"/>
              </w:rPr>
              <w:t>*will waive if admitted Inpatient from the emergency room</w:t>
            </w:r>
          </w:p>
          <w:p>
            <w:pPr>
              <w:pStyle w:val="TableParagraph"/>
              <w:spacing w:before="11"/>
              <w:rPr>
                <w:sz w:val="20"/>
              </w:rPr>
            </w:pPr>
          </w:p>
          <w:p>
            <w:pPr>
              <w:pStyle w:val="TableParagraph"/>
              <w:spacing w:before="0"/>
              <w:ind w:left="153" w:right="133"/>
              <w:jc w:val="center"/>
              <w:rPr>
                <w:sz w:val="20"/>
              </w:rPr>
            </w:pPr>
            <w:r>
              <w:rPr>
                <w:color w:val="231F20"/>
                <w:sz w:val="20"/>
              </w:rPr>
              <w:t>100%</w:t>
            </w:r>
          </w:p>
        </w:tc>
        <w:tc>
          <w:tcPr>
            <w:tcW w:w="2033" w:type="dxa"/>
          </w:tcPr>
          <w:p>
            <w:pPr>
              <w:pStyle w:val="TableParagraph"/>
              <w:spacing w:before="4"/>
              <w:rPr>
                <w:sz w:val="30"/>
              </w:rPr>
            </w:pPr>
          </w:p>
          <w:p>
            <w:pPr>
              <w:pStyle w:val="TableParagraph"/>
              <w:spacing w:before="0"/>
              <w:ind w:left="217" w:right="191" w:hanging="3"/>
              <w:jc w:val="center"/>
              <w:rPr>
                <w:sz w:val="20"/>
              </w:rPr>
            </w:pPr>
            <w:r>
              <w:rPr>
                <w:color w:val="231F20"/>
                <w:sz w:val="20"/>
              </w:rPr>
              <w:t>$150 co-payment* per visit, then 100%</w:t>
            </w:r>
          </w:p>
          <w:p>
            <w:pPr>
              <w:pStyle w:val="TableParagraph"/>
              <w:ind w:left="153" w:right="129"/>
              <w:jc w:val="center"/>
              <w:rPr>
                <w:sz w:val="16"/>
              </w:rPr>
            </w:pPr>
            <w:r>
              <w:rPr>
                <w:color w:val="231F20"/>
                <w:sz w:val="16"/>
              </w:rPr>
              <w:t>*will waive if admitted Inpatient from the emergency room</w:t>
            </w:r>
          </w:p>
          <w:p>
            <w:pPr>
              <w:pStyle w:val="TableParagraph"/>
              <w:spacing w:before="11"/>
              <w:rPr>
                <w:sz w:val="20"/>
              </w:rPr>
            </w:pPr>
          </w:p>
          <w:p>
            <w:pPr>
              <w:pStyle w:val="TableParagraph"/>
              <w:spacing w:before="0"/>
              <w:ind w:left="153" w:right="133"/>
              <w:jc w:val="center"/>
              <w:rPr>
                <w:sz w:val="20"/>
              </w:rPr>
            </w:pPr>
            <w:r>
              <w:rPr>
                <w:color w:val="231F20"/>
                <w:sz w:val="20"/>
              </w:rPr>
              <w:t>100%</w:t>
            </w:r>
          </w:p>
        </w:tc>
        <w:tc>
          <w:tcPr>
            <w:tcW w:w="2038" w:type="dxa"/>
          </w:tcPr>
          <w:p>
            <w:pPr>
              <w:pStyle w:val="TableParagraph"/>
              <w:spacing w:before="0"/>
              <w:rPr>
                <w:sz w:val="22"/>
              </w:rPr>
            </w:pPr>
          </w:p>
          <w:p>
            <w:pPr>
              <w:pStyle w:val="TableParagraph"/>
              <w:spacing w:before="156"/>
              <w:ind w:left="196"/>
              <w:rPr>
                <w:sz w:val="20"/>
              </w:rPr>
            </w:pPr>
            <w:r>
              <w:rPr>
                <w:color w:val="231F20"/>
                <w:sz w:val="20"/>
              </w:rPr>
              <w:t>Paid at Tier 2</w:t>
            </w:r>
            <w:r>
              <w:rPr>
                <w:color w:val="231F20"/>
                <w:spacing w:val="-7"/>
                <w:sz w:val="20"/>
              </w:rPr>
              <w:t> </w:t>
            </w:r>
            <w:r>
              <w:rPr>
                <w:color w:val="231F20"/>
                <w:sz w:val="20"/>
              </w:rPr>
              <w:t>level</w:t>
            </w: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1"/>
              <w:rPr>
                <w:sz w:val="22"/>
              </w:rPr>
            </w:pPr>
          </w:p>
          <w:p>
            <w:pPr>
              <w:pStyle w:val="TableParagraph"/>
              <w:spacing w:before="0"/>
              <w:ind w:left="195"/>
              <w:rPr>
                <w:sz w:val="20"/>
              </w:rPr>
            </w:pPr>
            <w:r>
              <w:rPr>
                <w:color w:val="231F20"/>
                <w:sz w:val="20"/>
              </w:rPr>
              <w:t>Paid at Tier 2</w:t>
            </w:r>
            <w:r>
              <w:rPr>
                <w:color w:val="231F20"/>
                <w:spacing w:val="-6"/>
                <w:sz w:val="20"/>
              </w:rPr>
              <w:t> </w:t>
            </w:r>
            <w:r>
              <w:rPr>
                <w:color w:val="231F20"/>
                <w:sz w:val="20"/>
              </w:rPr>
              <w:t>level</w:t>
            </w:r>
          </w:p>
        </w:tc>
      </w:tr>
      <w:tr>
        <w:trPr>
          <w:trHeight w:val="699" w:hRule="atLeast"/>
        </w:trPr>
        <w:tc>
          <w:tcPr>
            <w:tcW w:w="8790" w:type="dxa"/>
            <w:gridSpan w:val="4"/>
          </w:tcPr>
          <w:p>
            <w:pPr>
              <w:pStyle w:val="TableParagraph"/>
              <w:spacing w:before="120"/>
              <w:ind w:left="370"/>
              <w:rPr>
                <w:sz w:val="20"/>
              </w:rPr>
            </w:pPr>
            <w:r>
              <w:rPr>
                <w:b/>
                <w:color w:val="231F20"/>
                <w:sz w:val="20"/>
              </w:rPr>
              <w:t>Special Note about the Emergency Room Treatment Benefit: </w:t>
            </w:r>
            <w:r>
              <w:rPr>
                <w:color w:val="231F20"/>
                <w:sz w:val="20"/>
              </w:rPr>
              <w:t>The Plan does not require certification for emergency services.</w:t>
            </w:r>
          </w:p>
        </w:tc>
      </w:tr>
      <w:tr>
        <w:trPr>
          <w:trHeight w:val="640" w:hRule="atLeast"/>
        </w:trPr>
        <w:tc>
          <w:tcPr>
            <w:tcW w:w="2686" w:type="dxa"/>
          </w:tcPr>
          <w:p>
            <w:pPr>
              <w:pStyle w:val="TableParagraph"/>
              <w:ind w:left="197" w:right="309"/>
              <w:rPr>
                <w:sz w:val="20"/>
              </w:rPr>
            </w:pPr>
            <w:r>
              <w:rPr>
                <w:color w:val="231F20"/>
                <w:sz w:val="20"/>
                <w:u w:val="single" w:color="231F20"/>
              </w:rPr>
              <w:t>Ambulance Transportation</w:t>
            </w:r>
            <w:r>
              <w:rPr>
                <w:color w:val="231F20"/>
                <w:sz w:val="20"/>
              </w:rPr>
              <w:t> (Ground or Air)</w:t>
            </w:r>
          </w:p>
        </w:tc>
        <w:tc>
          <w:tcPr>
            <w:tcW w:w="2033" w:type="dxa"/>
          </w:tcPr>
          <w:p>
            <w:pPr>
              <w:pStyle w:val="TableParagraph"/>
              <w:spacing w:before="61"/>
              <w:ind w:left="153" w:right="147"/>
              <w:jc w:val="center"/>
              <w:rPr>
                <w:sz w:val="20"/>
              </w:rPr>
            </w:pPr>
            <w:r>
              <w:rPr>
                <w:color w:val="231F20"/>
                <w:sz w:val="20"/>
              </w:rPr>
              <w:t>Not available</w:t>
            </w:r>
          </w:p>
        </w:tc>
        <w:tc>
          <w:tcPr>
            <w:tcW w:w="2033" w:type="dxa"/>
          </w:tcPr>
          <w:p>
            <w:pPr>
              <w:pStyle w:val="TableParagraph"/>
              <w:spacing w:before="61"/>
              <w:ind w:left="153" w:right="194"/>
              <w:jc w:val="center"/>
              <w:rPr>
                <w:sz w:val="20"/>
              </w:rPr>
            </w:pPr>
            <w:r>
              <w:rPr>
                <w:color w:val="231F20"/>
                <w:sz w:val="20"/>
              </w:rPr>
              <w:t>100%</w:t>
            </w:r>
          </w:p>
        </w:tc>
        <w:tc>
          <w:tcPr>
            <w:tcW w:w="2038" w:type="dxa"/>
          </w:tcPr>
          <w:p>
            <w:pPr>
              <w:pStyle w:val="TableParagraph"/>
              <w:ind w:left="196"/>
              <w:rPr>
                <w:sz w:val="20"/>
              </w:rPr>
            </w:pPr>
            <w:r>
              <w:rPr>
                <w:color w:val="231F20"/>
                <w:sz w:val="20"/>
              </w:rPr>
              <w:t>Paid at Tier 2 level</w:t>
            </w:r>
          </w:p>
        </w:tc>
      </w:tr>
      <w:tr>
        <w:trPr>
          <w:trHeight w:val="2369" w:hRule="atLeast"/>
        </w:trPr>
        <w:tc>
          <w:tcPr>
            <w:tcW w:w="2686" w:type="dxa"/>
          </w:tcPr>
          <w:p>
            <w:pPr>
              <w:pStyle w:val="TableParagraph"/>
              <w:ind w:left="197"/>
              <w:rPr>
                <w:sz w:val="20"/>
              </w:rPr>
            </w:pPr>
            <w:r>
              <w:rPr>
                <w:color w:val="231F20"/>
                <w:sz w:val="20"/>
                <w:u w:val="single" w:color="231F20"/>
              </w:rPr>
              <w:t>Certification Requirement</w:t>
            </w:r>
          </w:p>
        </w:tc>
        <w:tc>
          <w:tcPr>
            <w:tcW w:w="6104" w:type="dxa"/>
            <w:gridSpan w:val="3"/>
          </w:tcPr>
          <w:p>
            <w:pPr>
              <w:pStyle w:val="TableParagraph"/>
              <w:ind w:left="196" w:right="72"/>
              <w:jc w:val="both"/>
              <w:rPr>
                <w:sz w:val="20"/>
              </w:rPr>
            </w:pPr>
            <w:r>
              <w:rPr>
                <w:color w:val="231F20"/>
                <w:sz w:val="20"/>
              </w:rPr>
              <w:t>Certification is required for all Inpatient Hospital admissions, observational</w:t>
            </w:r>
            <w:r>
              <w:rPr>
                <w:color w:val="231F20"/>
                <w:spacing w:val="-13"/>
                <w:sz w:val="20"/>
              </w:rPr>
              <w:t> </w:t>
            </w:r>
            <w:r>
              <w:rPr>
                <w:color w:val="231F20"/>
                <w:sz w:val="20"/>
              </w:rPr>
              <w:t>stays</w:t>
            </w:r>
            <w:r>
              <w:rPr>
                <w:color w:val="231F20"/>
                <w:spacing w:val="-10"/>
                <w:sz w:val="20"/>
              </w:rPr>
              <w:t> </w:t>
            </w:r>
            <w:r>
              <w:rPr>
                <w:color w:val="231F20"/>
                <w:sz w:val="20"/>
              </w:rPr>
              <w:t>at</w:t>
            </w:r>
            <w:r>
              <w:rPr>
                <w:color w:val="231F20"/>
                <w:spacing w:val="-13"/>
                <w:sz w:val="20"/>
              </w:rPr>
              <w:t> </w:t>
            </w:r>
            <w:r>
              <w:rPr>
                <w:color w:val="231F20"/>
                <w:sz w:val="20"/>
              </w:rPr>
              <w:t>the</w:t>
            </w:r>
            <w:r>
              <w:rPr>
                <w:color w:val="231F20"/>
                <w:spacing w:val="-13"/>
                <w:sz w:val="20"/>
              </w:rPr>
              <w:t> </w:t>
            </w:r>
            <w:r>
              <w:rPr>
                <w:color w:val="231F20"/>
                <w:sz w:val="20"/>
              </w:rPr>
              <w:t>Hospital,</w:t>
            </w:r>
            <w:r>
              <w:rPr>
                <w:color w:val="231F20"/>
                <w:spacing w:val="-10"/>
                <w:sz w:val="20"/>
              </w:rPr>
              <w:t> </w:t>
            </w:r>
            <w:r>
              <w:rPr>
                <w:color w:val="231F20"/>
                <w:sz w:val="20"/>
              </w:rPr>
              <w:t>select</w:t>
            </w:r>
            <w:r>
              <w:rPr>
                <w:color w:val="231F20"/>
                <w:spacing w:val="-11"/>
                <w:sz w:val="20"/>
              </w:rPr>
              <w:t> </w:t>
            </w:r>
            <w:r>
              <w:rPr>
                <w:color w:val="231F20"/>
                <w:sz w:val="20"/>
              </w:rPr>
              <w:t>surgical</w:t>
            </w:r>
            <w:r>
              <w:rPr>
                <w:color w:val="231F20"/>
                <w:spacing w:val="-12"/>
                <w:sz w:val="20"/>
              </w:rPr>
              <w:t> </w:t>
            </w:r>
            <w:r>
              <w:rPr>
                <w:color w:val="231F20"/>
                <w:sz w:val="20"/>
              </w:rPr>
              <w:t>procedures,</w:t>
            </w:r>
            <w:r>
              <w:rPr>
                <w:color w:val="231F20"/>
                <w:spacing w:val="-11"/>
                <w:sz w:val="20"/>
              </w:rPr>
              <w:t> </w:t>
            </w:r>
            <w:r>
              <w:rPr>
                <w:color w:val="231F20"/>
                <w:sz w:val="20"/>
              </w:rPr>
              <w:t>and</w:t>
            </w:r>
            <w:r>
              <w:rPr>
                <w:color w:val="231F20"/>
                <w:spacing w:val="-10"/>
                <w:sz w:val="20"/>
              </w:rPr>
              <w:t> </w:t>
            </w:r>
            <w:r>
              <w:rPr>
                <w:color w:val="231F20"/>
                <w:sz w:val="20"/>
              </w:rPr>
              <w:t>certain Outpatient services. See the “Utilization Review Program” subsection of the Plan document for additional</w:t>
            </w:r>
            <w:r>
              <w:rPr>
                <w:color w:val="231F20"/>
                <w:spacing w:val="-6"/>
                <w:sz w:val="20"/>
              </w:rPr>
              <w:t> </w:t>
            </w:r>
            <w:r>
              <w:rPr>
                <w:color w:val="231F20"/>
                <w:sz w:val="20"/>
              </w:rPr>
              <w:t>information.</w:t>
            </w:r>
          </w:p>
          <w:p>
            <w:pPr>
              <w:pStyle w:val="TableParagraph"/>
              <w:spacing w:before="120"/>
              <w:ind w:left="196" w:right="70"/>
              <w:jc w:val="both"/>
              <w:rPr>
                <w:sz w:val="20"/>
              </w:rPr>
            </w:pPr>
            <w:r>
              <w:rPr>
                <w:color w:val="231F20"/>
                <w:sz w:val="20"/>
              </w:rPr>
              <w:t>If a Nomi Health Network (Tier 1) Provider can safely and cost- effectively provide any of the services that require certification, the Utilization Review Firm will attempt to certify a Nomi Health Network Provider</w:t>
            </w:r>
            <w:r>
              <w:rPr>
                <w:color w:val="231F20"/>
                <w:spacing w:val="-11"/>
                <w:sz w:val="20"/>
              </w:rPr>
              <w:t> </w:t>
            </w:r>
            <w:r>
              <w:rPr>
                <w:color w:val="231F20"/>
                <w:sz w:val="20"/>
              </w:rPr>
              <w:t>to</w:t>
            </w:r>
            <w:r>
              <w:rPr>
                <w:color w:val="231F20"/>
                <w:spacing w:val="-11"/>
                <w:sz w:val="20"/>
              </w:rPr>
              <w:t> </w:t>
            </w:r>
            <w:r>
              <w:rPr>
                <w:color w:val="231F20"/>
                <w:sz w:val="20"/>
              </w:rPr>
              <w:t>provide</w:t>
            </w:r>
            <w:r>
              <w:rPr>
                <w:color w:val="231F20"/>
                <w:spacing w:val="-10"/>
                <w:sz w:val="20"/>
              </w:rPr>
              <w:t> </w:t>
            </w:r>
            <w:r>
              <w:rPr>
                <w:color w:val="231F20"/>
                <w:sz w:val="20"/>
              </w:rPr>
              <w:t>the</w:t>
            </w:r>
            <w:r>
              <w:rPr>
                <w:color w:val="231F20"/>
                <w:spacing w:val="-10"/>
                <w:sz w:val="20"/>
              </w:rPr>
              <w:t> </w:t>
            </w:r>
            <w:r>
              <w:rPr>
                <w:color w:val="231F20"/>
                <w:sz w:val="20"/>
              </w:rPr>
              <w:t>Covered</w:t>
            </w:r>
            <w:r>
              <w:rPr>
                <w:color w:val="231F20"/>
                <w:spacing w:val="-10"/>
                <w:sz w:val="20"/>
              </w:rPr>
              <w:t> </w:t>
            </w:r>
            <w:r>
              <w:rPr>
                <w:color w:val="231F20"/>
                <w:sz w:val="20"/>
              </w:rPr>
              <w:t>Person’s</w:t>
            </w:r>
            <w:r>
              <w:rPr>
                <w:color w:val="231F20"/>
                <w:spacing w:val="-10"/>
                <w:sz w:val="20"/>
              </w:rPr>
              <w:t> </w:t>
            </w:r>
            <w:r>
              <w:rPr>
                <w:color w:val="231F20"/>
                <w:sz w:val="20"/>
              </w:rPr>
              <w:t>treatment</w:t>
            </w:r>
            <w:r>
              <w:rPr>
                <w:color w:val="231F20"/>
                <w:spacing w:val="-12"/>
                <w:sz w:val="20"/>
              </w:rPr>
              <w:t> </w:t>
            </w:r>
            <w:r>
              <w:rPr>
                <w:color w:val="231F20"/>
                <w:sz w:val="20"/>
              </w:rPr>
              <w:t>so</w:t>
            </w:r>
            <w:r>
              <w:rPr>
                <w:color w:val="231F20"/>
                <w:spacing w:val="-10"/>
                <w:sz w:val="20"/>
              </w:rPr>
              <w:t> </w:t>
            </w:r>
            <w:r>
              <w:rPr>
                <w:color w:val="231F20"/>
                <w:sz w:val="20"/>
              </w:rPr>
              <w:t>that</w:t>
            </w:r>
            <w:r>
              <w:rPr>
                <w:color w:val="231F20"/>
                <w:spacing w:val="-11"/>
                <w:sz w:val="20"/>
              </w:rPr>
              <w:t> </w:t>
            </w:r>
            <w:r>
              <w:rPr>
                <w:color w:val="231F20"/>
                <w:sz w:val="20"/>
              </w:rPr>
              <w:t>the</w:t>
            </w:r>
            <w:r>
              <w:rPr>
                <w:color w:val="231F20"/>
                <w:spacing w:val="-11"/>
                <w:sz w:val="20"/>
              </w:rPr>
              <w:t> </w:t>
            </w:r>
            <w:r>
              <w:rPr>
                <w:color w:val="231F20"/>
                <w:sz w:val="20"/>
              </w:rPr>
              <w:t>patient</w:t>
            </w:r>
            <w:r>
              <w:rPr>
                <w:color w:val="231F20"/>
                <w:spacing w:val="-11"/>
                <w:sz w:val="20"/>
              </w:rPr>
              <w:t> </w:t>
            </w:r>
            <w:r>
              <w:rPr>
                <w:color w:val="231F20"/>
                <w:sz w:val="20"/>
              </w:rPr>
              <w:t>can take advantage of this money-saving</w:t>
            </w:r>
            <w:r>
              <w:rPr>
                <w:color w:val="231F20"/>
                <w:spacing w:val="-5"/>
                <w:sz w:val="20"/>
              </w:rPr>
              <w:t> </w:t>
            </w:r>
            <w:r>
              <w:rPr>
                <w:color w:val="231F20"/>
                <w:sz w:val="20"/>
              </w:rPr>
              <w:t>opportunity.</w:t>
            </w:r>
          </w:p>
        </w:tc>
      </w:tr>
      <w:tr>
        <w:trPr>
          <w:trHeight w:val="1101" w:hRule="atLeast"/>
        </w:trPr>
        <w:tc>
          <w:tcPr>
            <w:tcW w:w="2686" w:type="dxa"/>
          </w:tcPr>
          <w:p>
            <w:pPr>
              <w:pStyle w:val="TableParagraph"/>
              <w:ind w:left="385" w:hanging="188"/>
              <w:rPr>
                <w:sz w:val="20"/>
              </w:rPr>
            </w:pPr>
            <w:r>
              <w:rPr>
                <w:color w:val="231F20"/>
                <w:sz w:val="20"/>
                <w:u w:val="single" w:color="231F20"/>
              </w:rPr>
              <w:t>Inpatient Hospital Services</w:t>
            </w:r>
            <w:r>
              <w:rPr>
                <w:color w:val="231F20"/>
                <w:sz w:val="20"/>
              </w:rPr>
              <w:t> Room and Board, Surgical Services, and Ancillary Services</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spacing w:before="61"/>
              <w:ind w:left="153" w:right="145"/>
              <w:jc w:val="center"/>
              <w:rPr>
                <w:sz w:val="20"/>
              </w:rPr>
            </w:pPr>
            <w:r>
              <w:rPr>
                <w:color w:val="231F20"/>
                <w:sz w:val="20"/>
              </w:rPr>
              <w:t>100%</w:t>
            </w:r>
          </w:p>
        </w:tc>
        <w:tc>
          <w:tcPr>
            <w:tcW w:w="2038" w:type="dxa"/>
          </w:tcPr>
          <w:p>
            <w:pPr>
              <w:pStyle w:val="TableParagraph"/>
              <w:ind w:left="578" w:right="552" w:firstLine="46"/>
              <w:rPr>
                <w:sz w:val="20"/>
              </w:rPr>
            </w:pPr>
            <w:r>
              <w:rPr>
                <w:color w:val="231F20"/>
                <w:sz w:val="20"/>
              </w:rPr>
              <w:t>80% after Deductible</w:t>
            </w:r>
          </w:p>
        </w:tc>
      </w:tr>
    </w:tbl>
    <w:p>
      <w:pPr>
        <w:spacing w:after="0"/>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3" w:right="1937"/>
              <w:jc w:val="center"/>
              <w:rPr>
                <w:b/>
                <w:sz w:val="20"/>
              </w:rPr>
            </w:pPr>
            <w:r>
              <w:rPr>
                <w:b/>
                <w:color w:val="231F20"/>
                <w:sz w:val="20"/>
              </w:rPr>
              <w:t>Schedule of Medical Benefits – Orange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815"/>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1100" w:hRule="atLeast"/>
        </w:trPr>
        <w:tc>
          <w:tcPr>
            <w:tcW w:w="2686" w:type="dxa"/>
          </w:tcPr>
          <w:p>
            <w:pPr>
              <w:pStyle w:val="TableParagraph"/>
              <w:ind w:left="385" w:right="192" w:hanging="188"/>
              <w:rPr>
                <w:sz w:val="20"/>
              </w:rPr>
            </w:pPr>
            <w:r>
              <w:rPr>
                <w:color w:val="231F20"/>
                <w:sz w:val="20"/>
                <w:u w:val="single" w:color="231F20"/>
              </w:rPr>
              <w:t>Inpatient Physician Services</w:t>
            </w:r>
            <w:r>
              <w:rPr>
                <w:color w:val="231F20"/>
                <w:sz w:val="20"/>
              </w:rPr>
              <w:t> Hospital Visits, Surgical Procedures, and Anesthesiology</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81"/>
              <w:rPr>
                <w:sz w:val="20"/>
              </w:rPr>
            </w:pPr>
            <w:r>
              <w:rPr>
                <w:color w:val="231F20"/>
                <w:sz w:val="20"/>
              </w:rPr>
              <w:t>100%</w:t>
            </w:r>
          </w:p>
        </w:tc>
        <w:tc>
          <w:tcPr>
            <w:tcW w:w="2038" w:type="dxa"/>
          </w:tcPr>
          <w:p>
            <w:pPr>
              <w:pStyle w:val="TableParagraph"/>
              <w:ind w:left="578" w:right="552" w:firstLine="45"/>
              <w:rPr>
                <w:sz w:val="20"/>
              </w:rPr>
            </w:pPr>
            <w:r>
              <w:rPr>
                <w:color w:val="231F20"/>
                <w:sz w:val="20"/>
              </w:rPr>
              <w:t>80% after Deductible</w:t>
            </w:r>
          </w:p>
        </w:tc>
      </w:tr>
      <w:tr>
        <w:trPr>
          <w:trHeight w:val="639" w:hRule="atLeast"/>
        </w:trPr>
        <w:tc>
          <w:tcPr>
            <w:tcW w:w="2686" w:type="dxa"/>
          </w:tcPr>
          <w:p>
            <w:pPr>
              <w:pStyle w:val="TableParagraph"/>
              <w:tabs>
                <w:tab w:pos="1303" w:val="left" w:leader="none"/>
                <w:tab w:pos="2197" w:val="left" w:leader="none"/>
              </w:tabs>
              <w:ind w:left="197" w:right="188"/>
              <w:rPr>
                <w:sz w:val="20"/>
              </w:rPr>
            </w:pPr>
            <w:r>
              <w:rPr>
                <w:color w:val="231F20"/>
                <w:sz w:val="20"/>
                <w:u w:val="single" w:color="231F20"/>
              </w:rPr>
              <w:t>Outpatient</w:t>
              <w:tab/>
              <w:t>Surgery</w:t>
              <w:tab/>
            </w:r>
            <w:r>
              <w:rPr>
                <w:color w:val="231F20"/>
                <w:spacing w:val="-7"/>
                <w:sz w:val="20"/>
                <w:u w:val="single" w:color="231F20"/>
              </w:rPr>
              <w:t>and</w:t>
            </w:r>
            <w:r>
              <w:rPr>
                <w:color w:val="231F20"/>
                <w:spacing w:val="-7"/>
                <w:sz w:val="20"/>
              </w:rPr>
              <w:t> </w:t>
            </w:r>
            <w:r>
              <w:rPr>
                <w:color w:val="231F20"/>
                <w:sz w:val="20"/>
                <w:u w:val="single" w:color="231F20"/>
              </w:rPr>
              <w:t>Surgery-Related</w:t>
            </w:r>
            <w:r>
              <w:rPr>
                <w:color w:val="231F20"/>
                <w:spacing w:val="-2"/>
                <w:sz w:val="20"/>
                <w:u w:val="single" w:color="231F20"/>
              </w:rPr>
              <w:t> </w:t>
            </w:r>
            <w:r>
              <w:rPr>
                <w:color w:val="231F20"/>
                <w:sz w:val="20"/>
                <w:u w:val="single" w:color="231F20"/>
              </w:rPr>
              <w:t>Services</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81"/>
              <w:rPr>
                <w:sz w:val="20"/>
              </w:rPr>
            </w:pPr>
            <w:r>
              <w:rPr>
                <w:color w:val="231F20"/>
                <w:sz w:val="20"/>
              </w:rPr>
              <w:t>100%</w:t>
            </w:r>
          </w:p>
        </w:tc>
        <w:tc>
          <w:tcPr>
            <w:tcW w:w="2038" w:type="dxa"/>
          </w:tcPr>
          <w:p>
            <w:pPr>
              <w:pStyle w:val="TableParagraph"/>
              <w:ind w:left="578" w:right="552" w:firstLine="45"/>
              <w:rPr>
                <w:sz w:val="20"/>
              </w:rPr>
            </w:pPr>
            <w:r>
              <w:rPr>
                <w:color w:val="231F20"/>
                <w:sz w:val="20"/>
              </w:rPr>
              <w:t>80% after Deductible</w:t>
            </w:r>
          </w:p>
        </w:tc>
      </w:tr>
      <w:tr>
        <w:trPr>
          <w:trHeight w:val="1100" w:hRule="atLeast"/>
        </w:trPr>
        <w:tc>
          <w:tcPr>
            <w:tcW w:w="2686" w:type="dxa"/>
          </w:tcPr>
          <w:p>
            <w:pPr>
              <w:pStyle w:val="TableParagraph"/>
              <w:ind w:left="385" w:right="381" w:hanging="188"/>
              <w:rPr>
                <w:sz w:val="20"/>
              </w:rPr>
            </w:pPr>
            <w:r>
              <w:rPr>
                <w:color w:val="231F20"/>
                <w:sz w:val="20"/>
                <w:u w:val="single" w:color="231F20"/>
              </w:rPr>
              <w:t>Other Outpatient Services</w:t>
            </w:r>
            <w:r>
              <w:rPr>
                <w:color w:val="231F20"/>
                <w:sz w:val="20"/>
              </w:rPr>
              <w:t> Chemotherapy Radiation Therapy Hemodialysis</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spacing w:before="61"/>
              <w:ind w:left="781"/>
              <w:rPr>
                <w:sz w:val="20"/>
              </w:rPr>
            </w:pPr>
            <w:r>
              <w:rPr>
                <w:color w:val="231F20"/>
                <w:sz w:val="20"/>
              </w:rPr>
              <w:t>100%</w:t>
            </w:r>
          </w:p>
        </w:tc>
        <w:tc>
          <w:tcPr>
            <w:tcW w:w="2038" w:type="dxa"/>
          </w:tcPr>
          <w:p>
            <w:pPr>
              <w:pStyle w:val="TableParagraph"/>
              <w:ind w:left="578" w:right="552" w:firstLine="46"/>
              <w:rPr>
                <w:sz w:val="20"/>
              </w:rPr>
            </w:pPr>
            <w:r>
              <w:rPr>
                <w:color w:val="231F20"/>
                <w:sz w:val="20"/>
              </w:rPr>
              <w:t>80% after Deductible</w:t>
            </w:r>
          </w:p>
        </w:tc>
      </w:tr>
      <w:tr>
        <w:trPr>
          <w:trHeight w:val="640" w:hRule="atLeast"/>
        </w:trPr>
        <w:tc>
          <w:tcPr>
            <w:tcW w:w="2686" w:type="dxa"/>
          </w:tcPr>
          <w:p>
            <w:pPr>
              <w:pStyle w:val="TableParagraph"/>
              <w:ind w:left="197"/>
              <w:rPr>
                <w:sz w:val="20"/>
              </w:rPr>
            </w:pPr>
            <w:r>
              <w:rPr>
                <w:color w:val="231F20"/>
                <w:sz w:val="20"/>
                <w:u w:val="single" w:color="231F20"/>
              </w:rPr>
              <w:t>Outpatient Diagnostic Lab</w:t>
            </w:r>
            <w:r>
              <w:rPr>
                <w:color w:val="231F20"/>
                <w:sz w:val="20"/>
              </w:rPr>
              <w:t> </w:t>
            </w:r>
            <w:r>
              <w:rPr>
                <w:color w:val="231F20"/>
                <w:sz w:val="20"/>
                <w:u w:val="single" w:color="231F20"/>
              </w:rPr>
              <w:t>Tests and X-Rays</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spacing w:before="61"/>
              <w:ind w:left="781"/>
              <w:rPr>
                <w:sz w:val="20"/>
              </w:rPr>
            </w:pPr>
            <w:r>
              <w:rPr>
                <w:color w:val="231F20"/>
                <w:sz w:val="20"/>
              </w:rPr>
              <w:t>100%</w:t>
            </w:r>
          </w:p>
        </w:tc>
        <w:tc>
          <w:tcPr>
            <w:tcW w:w="2038" w:type="dxa"/>
          </w:tcPr>
          <w:p>
            <w:pPr>
              <w:pStyle w:val="TableParagraph"/>
              <w:ind w:left="578" w:right="552" w:firstLine="46"/>
              <w:rPr>
                <w:sz w:val="20"/>
              </w:rPr>
            </w:pPr>
            <w:r>
              <w:rPr>
                <w:color w:val="231F20"/>
                <w:sz w:val="20"/>
              </w:rPr>
              <w:t>80% after Deductible</w:t>
            </w:r>
          </w:p>
        </w:tc>
      </w:tr>
      <w:tr>
        <w:trPr>
          <w:trHeight w:val="869" w:hRule="atLeast"/>
        </w:trPr>
        <w:tc>
          <w:tcPr>
            <w:tcW w:w="2686" w:type="dxa"/>
          </w:tcPr>
          <w:p>
            <w:pPr>
              <w:pStyle w:val="TableParagraph"/>
              <w:ind w:left="197"/>
              <w:rPr>
                <w:sz w:val="20"/>
              </w:rPr>
            </w:pPr>
            <w:r>
              <w:rPr>
                <w:color w:val="231F20"/>
                <w:sz w:val="20"/>
                <w:u w:val="single" w:color="231F20"/>
              </w:rPr>
              <w:t>Medically Necessary and</w:t>
            </w:r>
            <w:r>
              <w:rPr>
                <w:color w:val="231F20"/>
                <w:sz w:val="20"/>
              </w:rPr>
              <w:t> </w:t>
            </w:r>
            <w:r>
              <w:rPr>
                <w:color w:val="231F20"/>
                <w:sz w:val="20"/>
                <w:u w:val="single" w:color="231F20"/>
              </w:rPr>
              <w:t>Elective Abortions</w:t>
            </w:r>
          </w:p>
        </w:tc>
        <w:tc>
          <w:tcPr>
            <w:tcW w:w="6104" w:type="dxa"/>
            <w:gridSpan w:val="3"/>
          </w:tcPr>
          <w:p>
            <w:pPr>
              <w:pStyle w:val="TableParagraph"/>
              <w:ind w:left="196" w:right="184"/>
              <w:jc w:val="both"/>
              <w:rPr>
                <w:sz w:val="20"/>
              </w:rPr>
            </w:pPr>
            <w:r>
              <w:rPr>
                <w:color w:val="231F20"/>
                <w:sz w:val="20"/>
              </w:rPr>
              <w:t>Paid the same as any other Illness; annual frequency limits and cost- sharing provisions such as Deductibles, Coinsurance, or co-payments may apply depending upon the type of service rendered</w:t>
            </w:r>
          </w:p>
        </w:tc>
      </w:tr>
      <w:tr>
        <w:trPr>
          <w:trHeight w:val="870" w:hRule="atLeast"/>
        </w:trPr>
        <w:tc>
          <w:tcPr>
            <w:tcW w:w="2686" w:type="dxa"/>
          </w:tcPr>
          <w:p>
            <w:pPr>
              <w:pStyle w:val="TableParagraph"/>
              <w:ind w:left="197"/>
              <w:rPr>
                <w:sz w:val="20"/>
              </w:rPr>
            </w:pPr>
            <w:r>
              <w:rPr>
                <w:color w:val="231F20"/>
                <w:sz w:val="20"/>
                <w:u w:val="single" w:color="231F20"/>
              </w:rPr>
              <w:t>Allergy Services</w:t>
            </w:r>
          </w:p>
          <w:p>
            <w:pPr>
              <w:pStyle w:val="TableParagraph"/>
              <w:tabs>
                <w:tab w:pos="2198" w:val="left" w:leader="none"/>
              </w:tabs>
              <w:spacing w:before="0"/>
              <w:ind w:left="385" w:right="187"/>
              <w:rPr>
                <w:sz w:val="20"/>
              </w:rPr>
            </w:pPr>
            <w:r>
              <w:rPr>
                <w:color w:val="231F20"/>
                <w:sz w:val="20"/>
              </w:rPr>
              <w:t>Injections,  </w:t>
            </w:r>
            <w:r>
              <w:rPr>
                <w:color w:val="231F20"/>
                <w:spacing w:val="44"/>
                <w:sz w:val="20"/>
              </w:rPr>
              <w:t> </w:t>
            </w:r>
            <w:r>
              <w:rPr>
                <w:color w:val="231F20"/>
                <w:sz w:val="20"/>
              </w:rPr>
              <w:t>Serum,</w:t>
              <w:tab/>
            </w:r>
            <w:r>
              <w:rPr>
                <w:color w:val="231F20"/>
                <w:spacing w:val="-7"/>
                <w:sz w:val="20"/>
              </w:rPr>
              <w:t>and </w:t>
            </w:r>
            <w:r>
              <w:rPr>
                <w:color w:val="231F20"/>
                <w:sz w:val="20"/>
              </w:rPr>
              <w:t>Testing</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spacing w:before="61"/>
              <w:ind w:left="781"/>
              <w:rPr>
                <w:sz w:val="20"/>
              </w:rPr>
            </w:pPr>
            <w:r>
              <w:rPr>
                <w:color w:val="231F20"/>
                <w:sz w:val="20"/>
              </w:rPr>
              <w:t>100%</w:t>
            </w:r>
          </w:p>
        </w:tc>
        <w:tc>
          <w:tcPr>
            <w:tcW w:w="2038" w:type="dxa"/>
          </w:tcPr>
          <w:p>
            <w:pPr>
              <w:pStyle w:val="TableParagraph"/>
              <w:ind w:left="578" w:right="552" w:firstLine="46"/>
              <w:rPr>
                <w:sz w:val="20"/>
              </w:rPr>
            </w:pPr>
            <w:r>
              <w:rPr>
                <w:color w:val="231F20"/>
                <w:sz w:val="20"/>
              </w:rPr>
              <w:t>80% after Deductible</w:t>
            </w:r>
          </w:p>
        </w:tc>
      </w:tr>
      <w:tr>
        <w:trPr>
          <w:trHeight w:val="639" w:hRule="atLeast"/>
        </w:trPr>
        <w:tc>
          <w:tcPr>
            <w:tcW w:w="2686" w:type="dxa"/>
          </w:tcPr>
          <w:p>
            <w:pPr>
              <w:pStyle w:val="TableParagraph"/>
              <w:ind w:left="197" w:right="842"/>
              <w:rPr>
                <w:sz w:val="20"/>
              </w:rPr>
            </w:pPr>
            <w:r>
              <w:rPr>
                <w:color w:val="231F20"/>
                <w:sz w:val="20"/>
                <w:u w:val="single" w:color="231F20"/>
              </w:rPr>
              <w:t>Outpatient Infusion/</w:t>
            </w:r>
            <w:r>
              <w:rPr>
                <w:color w:val="231F20"/>
                <w:sz w:val="20"/>
              </w:rPr>
              <w:t> </w:t>
            </w:r>
            <w:r>
              <w:rPr>
                <w:color w:val="231F20"/>
                <w:sz w:val="20"/>
                <w:u w:val="single" w:color="231F20"/>
              </w:rPr>
              <w:t>Injection Therapy</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81"/>
              <w:rPr>
                <w:sz w:val="20"/>
              </w:rPr>
            </w:pPr>
            <w:r>
              <w:rPr>
                <w:color w:val="231F20"/>
                <w:sz w:val="20"/>
              </w:rPr>
              <w:t>100%</w:t>
            </w:r>
          </w:p>
        </w:tc>
        <w:tc>
          <w:tcPr>
            <w:tcW w:w="2038" w:type="dxa"/>
          </w:tcPr>
          <w:p>
            <w:pPr>
              <w:pStyle w:val="TableParagraph"/>
              <w:ind w:left="578" w:right="552" w:firstLine="45"/>
              <w:rPr>
                <w:sz w:val="20"/>
              </w:rPr>
            </w:pPr>
            <w:r>
              <w:rPr>
                <w:color w:val="231F20"/>
                <w:sz w:val="20"/>
              </w:rPr>
              <w:t>80% after Deductible</w:t>
            </w:r>
          </w:p>
        </w:tc>
      </w:tr>
      <w:tr>
        <w:trPr>
          <w:trHeight w:val="3230" w:hRule="atLeast"/>
        </w:trPr>
        <w:tc>
          <w:tcPr>
            <w:tcW w:w="8790" w:type="dxa"/>
            <w:gridSpan w:val="4"/>
          </w:tcPr>
          <w:p>
            <w:pPr>
              <w:pStyle w:val="TableParagraph"/>
              <w:spacing w:before="120"/>
              <w:ind w:left="370" w:right="67"/>
              <w:jc w:val="both"/>
              <w:rPr>
                <w:sz w:val="20"/>
              </w:rPr>
            </w:pPr>
            <w:r>
              <w:rPr>
                <w:b/>
                <w:color w:val="231F20"/>
                <w:sz w:val="20"/>
              </w:rPr>
              <w:t>Special Note about the Outpatient Infusion/Injection Therapy Benefit: </w:t>
            </w:r>
            <w:r>
              <w:rPr>
                <w:color w:val="231F20"/>
                <w:sz w:val="20"/>
              </w:rPr>
              <w:t>The infusion or injection of medications</w:t>
            </w:r>
            <w:r>
              <w:rPr>
                <w:color w:val="231F20"/>
                <w:spacing w:val="-4"/>
                <w:sz w:val="20"/>
              </w:rPr>
              <w:t> </w:t>
            </w:r>
            <w:r>
              <w:rPr>
                <w:color w:val="231F20"/>
                <w:sz w:val="20"/>
              </w:rPr>
              <w:t>that</w:t>
            </w:r>
            <w:r>
              <w:rPr>
                <w:color w:val="231F20"/>
                <w:spacing w:val="-4"/>
                <w:sz w:val="20"/>
              </w:rPr>
              <w:t> </w:t>
            </w:r>
            <w:r>
              <w:rPr>
                <w:color w:val="231F20"/>
                <w:sz w:val="20"/>
              </w:rPr>
              <w:t>are</w:t>
            </w:r>
            <w:r>
              <w:rPr>
                <w:color w:val="231F20"/>
                <w:spacing w:val="-3"/>
                <w:sz w:val="20"/>
              </w:rPr>
              <w:t> </w:t>
            </w:r>
            <w:r>
              <w:rPr>
                <w:color w:val="231F20"/>
                <w:sz w:val="20"/>
              </w:rPr>
              <w:t>self-administered</w:t>
            </w:r>
            <w:r>
              <w:rPr>
                <w:color w:val="231F20"/>
                <w:spacing w:val="-4"/>
                <w:sz w:val="20"/>
              </w:rPr>
              <w:t> </w:t>
            </w:r>
            <w:r>
              <w:rPr>
                <w:color w:val="231F20"/>
                <w:sz w:val="20"/>
              </w:rPr>
              <w:t>or</w:t>
            </w:r>
            <w:r>
              <w:rPr>
                <w:color w:val="231F20"/>
                <w:spacing w:val="-4"/>
                <w:sz w:val="20"/>
              </w:rPr>
              <w:t> </w:t>
            </w:r>
            <w:r>
              <w:rPr>
                <w:color w:val="231F20"/>
                <w:sz w:val="20"/>
              </w:rPr>
              <w:t>that</w:t>
            </w:r>
            <w:r>
              <w:rPr>
                <w:color w:val="231F20"/>
                <w:spacing w:val="-4"/>
                <w:sz w:val="20"/>
              </w:rPr>
              <w:t> </w:t>
            </w:r>
            <w:r>
              <w:rPr>
                <w:color w:val="231F20"/>
                <w:sz w:val="20"/>
              </w:rPr>
              <w:t>are</w:t>
            </w:r>
            <w:r>
              <w:rPr>
                <w:color w:val="231F20"/>
                <w:spacing w:val="-3"/>
                <w:sz w:val="20"/>
              </w:rPr>
              <w:t> </w:t>
            </w:r>
            <w:r>
              <w:rPr>
                <w:color w:val="231F20"/>
                <w:sz w:val="20"/>
              </w:rPr>
              <w:t>administered</w:t>
            </w:r>
            <w:r>
              <w:rPr>
                <w:color w:val="231F20"/>
                <w:spacing w:val="-3"/>
                <w:sz w:val="20"/>
              </w:rPr>
              <w:t> </w:t>
            </w:r>
            <w:r>
              <w:rPr>
                <w:color w:val="231F20"/>
                <w:sz w:val="20"/>
              </w:rPr>
              <w:t>in</w:t>
            </w:r>
            <w:r>
              <w:rPr>
                <w:color w:val="231F20"/>
                <w:spacing w:val="-3"/>
                <w:sz w:val="20"/>
              </w:rPr>
              <w:t> </w:t>
            </w:r>
            <w:r>
              <w:rPr>
                <w:color w:val="231F20"/>
                <w:sz w:val="20"/>
              </w:rPr>
              <w:t>most</w:t>
            </w:r>
            <w:r>
              <w:rPr>
                <w:color w:val="231F20"/>
                <w:spacing w:val="-5"/>
                <w:sz w:val="20"/>
              </w:rPr>
              <w:t> </w:t>
            </w:r>
            <w:r>
              <w:rPr>
                <w:color w:val="231F20"/>
                <w:sz w:val="20"/>
              </w:rPr>
              <w:t>Outpatient</w:t>
            </w:r>
            <w:r>
              <w:rPr>
                <w:color w:val="231F20"/>
                <w:spacing w:val="-4"/>
                <w:sz w:val="20"/>
              </w:rPr>
              <w:t> </w:t>
            </w:r>
            <w:r>
              <w:rPr>
                <w:color w:val="231F20"/>
                <w:sz w:val="20"/>
              </w:rPr>
              <w:t>settings</w:t>
            </w:r>
            <w:r>
              <w:rPr>
                <w:color w:val="231F20"/>
                <w:spacing w:val="-3"/>
                <w:sz w:val="20"/>
              </w:rPr>
              <w:t> </w:t>
            </w:r>
            <w:r>
              <w:rPr>
                <w:color w:val="231F20"/>
                <w:sz w:val="20"/>
              </w:rPr>
              <w:t>will</w:t>
            </w:r>
            <w:r>
              <w:rPr>
                <w:color w:val="231F20"/>
                <w:spacing w:val="-4"/>
                <w:sz w:val="20"/>
              </w:rPr>
              <w:t> </w:t>
            </w:r>
            <w:r>
              <w:rPr>
                <w:color w:val="231F20"/>
                <w:sz w:val="20"/>
              </w:rPr>
              <w:t>generally be subject to the Plan’s Certification Requirement if the per-dosage cost is $2,000 or more per 30-day supply. A Covered Person can call the Certification telephone number on the health plan identification card to determine if a prescribed medication is subject to the Plan’s Certification Requirement. Additionally, the Plan will require those infusions and injections to be purchased or administered at a Nomi Health Network (Tier 1) Provider or at the most cost-effective site of service that is able to safely and appropriately provide the Covered Person with the treatment (examples of cost-effective sites of service include, but are not necessarily limited to, a Physician's office, a pharmacy, or a free-standing infusion center). The Plan will not cover costs for or associated with the Outpatient infusion or injection of</w:t>
            </w:r>
            <w:r>
              <w:rPr>
                <w:color w:val="231F20"/>
                <w:spacing w:val="-11"/>
                <w:sz w:val="20"/>
              </w:rPr>
              <w:t> </w:t>
            </w:r>
            <w:r>
              <w:rPr>
                <w:color w:val="231F20"/>
                <w:sz w:val="20"/>
              </w:rPr>
              <w:t>select</w:t>
            </w:r>
            <w:r>
              <w:rPr>
                <w:color w:val="231F20"/>
                <w:spacing w:val="-11"/>
                <w:sz w:val="20"/>
              </w:rPr>
              <w:t> </w:t>
            </w:r>
            <w:r>
              <w:rPr>
                <w:color w:val="231F20"/>
                <w:sz w:val="20"/>
              </w:rPr>
              <w:t>products</w:t>
            </w:r>
            <w:r>
              <w:rPr>
                <w:color w:val="231F20"/>
                <w:spacing w:val="-11"/>
                <w:sz w:val="20"/>
              </w:rPr>
              <w:t> </w:t>
            </w:r>
            <w:r>
              <w:rPr>
                <w:color w:val="231F20"/>
                <w:sz w:val="20"/>
              </w:rPr>
              <w:t>if</w:t>
            </w:r>
            <w:r>
              <w:rPr>
                <w:color w:val="231F20"/>
                <w:spacing w:val="-10"/>
                <w:sz w:val="20"/>
              </w:rPr>
              <w:t> </w:t>
            </w:r>
            <w:r>
              <w:rPr>
                <w:color w:val="231F20"/>
                <w:sz w:val="20"/>
              </w:rPr>
              <w:t>the</w:t>
            </w:r>
            <w:r>
              <w:rPr>
                <w:color w:val="231F20"/>
                <w:spacing w:val="-11"/>
                <w:sz w:val="20"/>
              </w:rPr>
              <w:t> </w:t>
            </w:r>
            <w:r>
              <w:rPr>
                <w:color w:val="231F20"/>
                <w:sz w:val="20"/>
              </w:rPr>
              <w:t>Covered</w:t>
            </w:r>
            <w:r>
              <w:rPr>
                <w:color w:val="231F20"/>
                <w:spacing w:val="-10"/>
                <w:sz w:val="20"/>
              </w:rPr>
              <w:t> </w:t>
            </w:r>
            <w:r>
              <w:rPr>
                <w:color w:val="231F20"/>
                <w:sz w:val="20"/>
              </w:rPr>
              <w:t>Person</w:t>
            </w:r>
            <w:r>
              <w:rPr>
                <w:color w:val="231F20"/>
                <w:spacing w:val="-10"/>
                <w:sz w:val="20"/>
              </w:rPr>
              <w:t> </w:t>
            </w:r>
            <w:r>
              <w:rPr>
                <w:color w:val="231F20"/>
                <w:sz w:val="20"/>
              </w:rPr>
              <w:t>does</w:t>
            </w:r>
            <w:r>
              <w:rPr>
                <w:color w:val="231F20"/>
                <w:spacing w:val="-12"/>
                <w:sz w:val="20"/>
              </w:rPr>
              <w:t> </w:t>
            </w:r>
            <w:r>
              <w:rPr>
                <w:color w:val="231F20"/>
                <w:sz w:val="20"/>
              </w:rPr>
              <w:t>not</w:t>
            </w:r>
            <w:r>
              <w:rPr>
                <w:color w:val="231F20"/>
                <w:spacing w:val="-12"/>
                <w:sz w:val="20"/>
              </w:rPr>
              <w:t> </w:t>
            </w:r>
            <w:r>
              <w:rPr>
                <w:color w:val="231F20"/>
                <w:sz w:val="20"/>
              </w:rPr>
              <w:t>use</w:t>
            </w:r>
            <w:r>
              <w:rPr>
                <w:color w:val="231F20"/>
                <w:spacing w:val="-10"/>
                <w:sz w:val="20"/>
              </w:rPr>
              <w:t> </w:t>
            </w:r>
            <w:r>
              <w:rPr>
                <w:color w:val="231F20"/>
                <w:sz w:val="20"/>
              </w:rPr>
              <w:t>the</w:t>
            </w:r>
            <w:r>
              <w:rPr>
                <w:color w:val="231F20"/>
                <w:spacing w:val="-9"/>
                <w:sz w:val="20"/>
              </w:rPr>
              <w:t> </w:t>
            </w:r>
            <w:r>
              <w:rPr>
                <w:color w:val="231F20"/>
                <w:sz w:val="20"/>
              </w:rPr>
              <w:t>most</w:t>
            </w:r>
            <w:r>
              <w:rPr>
                <w:color w:val="231F20"/>
                <w:spacing w:val="-10"/>
                <w:sz w:val="20"/>
              </w:rPr>
              <w:t> </w:t>
            </w:r>
            <w:r>
              <w:rPr>
                <w:color w:val="231F20"/>
                <w:sz w:val="20"/>
              </w:rPr>
              <w:t>cost-effective</w:t>
            </w:r>
            <w:r>
              <w:rPr>
                <w:color w:val="231F20"/>
                <w:spacing w:val="-13"/>
                <w:sz w:val="20"/>
              </w:rPr>
              <w:t> </w:t>
            </w:r>
            <w:r>
              <w:rPr>
                <w:color w:val="231F20"/>
                <w:sz w:val="20"/>
              </w:rPr>
              <w:t>site</w:t>
            </w:r>
            <w:r>
              <w:rPr>
                <w:color w:val="231F20"/>
                <w:spacing w:val="-10"/>
                <w:sz w:val="20"/>
              </w:rPr>
              <w:t> </w:t>
            </w:r>
            <w:r>
              <w:rPr>
                <w:color w:val="231F20"/>
                <w:sz w:val="20"/>
              </w:rPr>
              <w:t>of</w:t>
            </w:r>
            <w:r>
              <w:rPr>
                <w:color w:val="231F20"/>
                <w:spacing w:val="-10"/>
                <w:sz w:val="20"/>
              </w:rPr>
              <w:t> </w:t>
            </w:r>
            <w:r>
              <w:rPr>
                <w:color w:val="231F20"/>
                <w:sz w:val="20"/>
              </w:rPr>
              <w:t>service</w:t>
            </w:r>
            <w:r>
              <w:rPr>
                <w:color w:val="231F20"/>
                <w:spacing w:val="-11"/>
                <w:sz w:val="20"/>
              </w:rPr>
              <w:t> </w:t>
            </w:r>
            <w:r>
              <w:rPr>
                <w:color w:val="231F20"/>
                <w:sz w:val="20"/>
              </w:rPr>
              <w:t>that</w:t>
            </w:r>
            <w:r>
              <w:rPr>
                <w:color w:val="231F20"/>
                <w:spacing w:val="-10"/>
                <w:sz w:val="20"/>
              </w:rPr>
              <w:t> </w:t>
            </w:r>
            <w:r>
              <w:rPr>
                <w:color w:val="231F20"/>
                <w:sz w:val="20"/>
              </w:rPr>
              <w:t>can</w:t>
            </w:r>
            <w:r>
              <w:rPr>
                <w:color w:val="231F20"/>
                <w:spacing w:val="-11"/>
                <w:sz w:val="20"/>
              </w:rPr>
              <w:t> </w:t>
            </w:r>
            <w:r>
              <w:rPr>
                <w:color w:val="231F20"/>
                <w:sz w:val="20"/>
              </w:rPr>
              <w:t>safely and appropriately provide the treatment or does not use a Nomi Health Network (Tier 1) Provider. See the “Utilization Review Program” subsection of the Plan document for additional</w:t>
            </w:r>
            <w:r>
              <w:rPr>
                <w:color w:val="231F20"/>
                <w:spacing w:val="-18"/>
                <w:sz w:val="20"/>
              </w:rPr>
              <w:t> </w:t>
            </w:r>
            <w:r>
              <w:rPr>
                <w:color w:val="231F20"/>
                <w:sz w:val="20"/>
              </w:rPr>
              <w:t>information.</w:t>
            </w:r>
          </w:p>
        </w:tc>
      </w:tr>
      <w:tr>
        <w:trPr>
          <w:trHeight w:val="2260" w:hRule="atLeast"/>
        </w:trPr>
        <w:tc>
          <w:tcPr>
            <w:tcW w:w="2686" w:type="dxa"/>
          </w:tcPr>
          <w:p>
            <w:pPr>
              <w:pStyle w:val="TableParagraph"/>
              <w:ind w:left="197"/>
              <w:jc w:val="both"/>
              <w:rPr>
                <w:sz w:val="20"/>
              </w:rPr>
            </w:pPr>
            <w:r>
              <w:rPr>
                <w:color w:val="231F20"/>
                <w:sz w:val="20"/>
                <w:u w:val="single" w:color="231F20"/>
              </w:rPr>
              <w:t>Chiropractic Care</w:t>
            </w:r>
          </w:p>
          <w:p>
            <w:pPr>
              <w:pStyle w:val="TableParagraph"/>
              <w:spacing w:before="0"/>
              <w:ind w:left="385" w:right="185"/>
              <w:jc w:val="both"/>
              <w:rPr>
                <w:sz w:val="20"/>
              </w:rPr>
            </w:pPr>
            <w:r>
              <w:rPr>
                <w:color w:val="231F20"/>
                <w:sz w:val="20"/>
              </w:rPr>
              <w:t>Spinal Manipulations, Therapy Treatments, and a Physician’s Fee for an Initial or Periodic Evaluation</w:t>
            </w:r>
          </w:p>
          <w:p>
            <w:pPr>
              <w:pStyle w:val="TableParagraph"/>
              <w:spacing w:before="10"/>
              <w:rPr>
                <w:sz w:val="20"/>
              </w:rPr>
            </w:pPr>
          </w:p>
          <w:p>
            <w:pPr>
              <w:pStyle w:val="TableParagraph"/>
              <w:spacing w:before="0"/>
              <w:ind w:left="385"/>
              <w:jc w:val="both"/>
              <w:rPr>
                <w:sz w:val="20"/>
              </w:rPr>
            </w:pPr>
            <w:r>
              <w:rPr>
                <w:color w:val="231F20"/>
                <w:sz w:val="20"/>
              </w:rPr>
              <w:t>Diagnostic Spinal X-Rays</w:t>
            </w:r>
          </w:p>
        </w:tc>
        <w:tc>
          <w:tcPr>
            <w:tcW w:w="2033" w:type="dxa"/>
          </w:tcPr>
          <w:p>
            <w:pPr>
              <w:pStyle w:val="TableParagraph"/>
              <w:spacing w:before="3"/>
              <w:rPr>
                <w:sz w:val="25"/>
              </w:rPr>
            </w:pPr>
          </w:p>
          <w:p>
            <w:pPr>
              <w:pStyle w:val="TableParagraph"/>
              <w:spacing w:before="0"/>
              <w:ind w:left="153" w:right="132"/>
              <w:jc w:val="center"/>
              <w:rPr>
                <w:sz w:val="20"/>
              </w:rPr>
            </w:pPr>
            <w:r>
              <w:rPr>
                <w:color w:val="231F20"/>
                <w:sz w:val="20"/>
              </w:rPr>
              <w:t>100%</w:t>
            </w: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48"/>
              <w:ind w:left="153" w:right="146"/>
              <w:jc w:val="center"/>
              <w:rPr>
                <w:sz w:val="20"/>
              </w:rPr>
            </w:pPr>
            <w:r>
              <w:rPr>
                <w:color w:val="231F20"/>
                <w:sz w:val="20"/>
              </w:rPr>
              <w:t>100%</w:t>
            </w:r>
          </w:p>
        </w:tc>
        <w:tc>
          <w:tcPr>
            <w:tcW w:w="2033" w:type="dxa"/>
          </w:tcPr>
          <w:p>
            <w:pPr>
              <w:pStyle w:val="TableParagraph"/>
              <w:spacing w:before="3"/>
              <w:rPr>
                <w:sz w:val="25"/>
              </w:rPr>
            </w:pPr>
          </w:p>
          <w:p>
            <w:pPr>
              <w:pStyle w:val="TableParagraph"/>
              <w:spacing w:before="0"/>
              <w:ind w:left="245" w:right="220" w:hanging="1"/>
              <w:jc w:val="center"/>
              <w:rPr>
                <w:sz w:val="20"/>
              </w:rPr>
            </w:pPr>
            <w:r>
              <w:rPr>
                <w:color w:val="231F20"/>
                <w:sz w:val="20"/>
              </w:rPr>
              <w:t>$10 co-payment per day, then</w:t>
            </w:r>
            <w:r>
              <w:rPr>
                <w:color w:val="231F20"/>
                <w:spacing w:val="-8"/>
                <w:sz w:val="20"/>
              </w:rPr>
              <w:t> </w:t>
            </w:r>
            <w:r>
              <w:rPr>
                <w:color w:val="231F20"/>
                <w:sz w:val="20"/>
              </w:rPr>
              <w:t>100%</w:t>
            </w: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71"/>
              <w:ind w:left="153" w:right="145"/>
              <w:jc w:val="center"/>
              <w:rPr>
                <w:sz w:val="20"/>
              </w:rPr>
            </w:pPr>
            <w:r>
              <w:rPr>
                <w:color w:val="231F20"/>
                <w:sz w:val="20"/>
              </w:rPr>
              <w:t>100%</w:t>
            </w:r>
          </w:p>
        </w:tc>
        <w:tc>
          <w:tcPr>
            <w:tcW w:w="2038" w:type="dxa"/>
          </w:tcPr>
          <w:p>
            <w:pPr>
              <w:pStyle w:val="TableParagraph"/>
              <w:spacing w:before="3"/>
              <w:rPr>
                <w:sz w:val="25"/>
              </w:rPr>
            </w:pPr>
          </w:p>
          <w:p>
            <w:pPr>
              <w:pStyle w:val="TableParagraph"/>
              <w:spacing w:before="0"/>
              <w:ind w:left="578" w:right="562" w:firstLine="46"/>
              <w:rPr>
                <w:sz w:val="20"/>
              </w:rPr>
            </w:pPr>
            <w:r>
              <w:rPr>
                <w:color w:val="231F20"/>
                <w:sz w:val="20"/>
              </w:rPr>
              <w:t>50% after </w:t>
            </w:r>
            <w:r>
              <w:rPr>
                <w:color w:val="231F20"/>
                <w:spacing w:val="-1"/>
                <w:sz w:val="20"/>
              </w:rPr>
              <w:t>Deductible</w:t>
            </w: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71"/>
              <w:ind w:left="578" w:right="562" w:firstLine="46"/>
              <w:rPr>
                <w:sz w:val="20"/>
              </w:rPr>
            </w:pPr>
            <w:r>
              <w:rPr>
                <w:color w:val="231F20"/>
                <w:sz w:val="20"/>
              </w:rPr>
              <w:t>80% after </w:t>
            </w:r>
            <w:r>
              <w:rPr>
                <w:color w:val="231F20"/>
                <w:spacing w:val="-1"/>
                <w:sz w:val="20"/>
              </w:rPr>
              <w:t>Deductible</w:t>
            </w:r>
          </w:p>
        </w:tc>
      </w:tr>
    </w:tbl>
    <w:p>
      <w:pPr>
        <w:spacing w:after="0"/>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3" w:right="1937"/>
              <w:jc w:val="center"/>
              <w:rPr>
                <w:b/>
                <w:sz w:val="20"/>
              </w:rPr>
            </w:pPr>
            <w:r>
              <w:rPr>
                <w:b/>
                <w:color w:val="231F20"/>
                <w:sz w:val="20"/>
              </w:rPr>
              <w:t>Schedule of Medical Benefits – Orange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815"/>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1790" w:hRule="atLeast"/>
        </w:trPr>
        <w:tc>
          <w:tcPr>
            <w:tcW w:w="2686" w:type="dxa"/>
          </w:tcPr>
          <w:p>
            <w:pPr>
              <w:pStyle w:val="TableParagraph"/>
              <w:ind w:left="197"/>
              <w:jc w:val="both"/>
              <w:rPr>
                <w:sz w:val="20"/>
              </w:rPr>
            </w:pPr>
            <w:r>
              <w:rPr>
                <w:color w:val="231F20"/>
                <w:sz w:val="20"/>
                <w:u w:val="single" w:color="231F20"/>
              </w:rPr>
              <w:t>Chiropractic Care</w:t>
            </w:r>
            <w:r>
              <w:rPr>
                <w:color w:val="231F20"/>
                <w:sz w:val="20"/>
              </w:rPr>
              <w:t>, cont.</w:t>
            </w:r>
          </w:p>
          <w:p>
            <w:pPr>
              <w:pStyle w:val="TableParagraph"/>
              <w:spacing w:before="0"/>
              <w:ind w:left="356" w:right="184"/>
              <w:jc w:val="both"/>
              <w:rPr>
                <w:sz w:val="20"/>
              </w:rPr>
            </w:pPr>
            <w:r>
              <w:rPr>
                <w:color w:val="231F20"/>
                <w:sz w:val="20"/>
              </w:rPr>
              <w:t>30 Visits Allowed per Covered Person per Plan Year for All </w:t>
            </w:r>
            <w:r>
              <w:rPr>
                <w:color w:val="231F20"/>
                <w:spacing w:val="-3"/>
                <w:sz w:val="20"/>
              </w:rPr>
              <w:t>Covered </w:t>
            </w:r>
            <w:r>
              <w:rPr>
                <w:color w:val="231F20"/>
                <w:sz w:val="20"/>
              </w:rPr>
              <w:t>Chiropractic Care</w:t>
            </w:r>
            <w:r>
              <w:rPr>
                <w:color w:val="231F20"/>
                <w:spacing w:val="-37"/>
                <w:sz w:val="20"/>
              </w:rPr>
              <w:t> </w:t>
            </w:r>
            <w:r>
              <w:rPr>
                <w:color w:val="231F20"/>
                <w:sz w:val="20"/>
              </w:rPr>
              <w:t>Services (Tier 1, Tier 2, and Tier 3 services</w:t>
            </w:r>
            <w:r>
              <w:rPr>
                <w:color w:val="231F20"/>
                <w:spacing w:val="-2"/>
                <w:sz w:val="20"/>
              </w:rPr>
              <w:t> </w:t>
            </w:r>
            <w:r>
              <w:rPr>
                <w:color w:val="231F20"/>
                <w:sz w:val="20"/>
              </w:rPr>
              <w:t>combined)</w:t>
            </w:r>
          </w:p>
        </w:tc>
        <w:tc>
          <w:tcPr>
            <w:tcW w:w="2033" w:type="dxa"/>
          </w:tcPr>
          <w:p>
            <w:pPr>
              <w:pStyle w:val="TableParagraph"/>
              <w:spacing w:before="0"/>
              <w:rPr>
                <w:sz w:val="18"/>
              </w:rPr>
            </w:pPr>
          </w:p>
        </w:tc>
        <w:tc>
          <w:tcPr>
            <w:tcW w:w="2033" w:type="dxa"/>
          </w:tcPr>
          <w:p>
            <w:pPr>
              <w:pStyle w:val="TableParagraph"/>
              <w:spacing w:before="0"/>
              <w:rPr>
                <w:sz w:val="18"/>
              </w:rPr>
            </w:pPr>
          </w:p>
        </w:tc>
        <w:tc>
          <w:tcPr>
            <w:tcW w:w="2038" w:type="dxa"/>
          </w:tcPr>
          <w:p>
            <w:pPr>
              <w:pStyle w:val="TableParagraph"/>
              <w:spacing w:before="0"/>
              <w:rPr>
                <w:sz w:val="18"/>
              </w:rPr>
            </w:pPr>
          </w:p>
        </w:tc>
      </w:tr>
      <w:tr>
        <w:trPr>
          <w:trHeight w:val="929" w:hRule="atLeast"/>
        </w:trPr>
        <w:tc>
          <w:tcPr>
            <w:tcW w:w="8790" w:type="dxa"/>
            <w:gridSpan w:val="4"/>
          </w:tcPr>
          <w:p>
            <w:pPr>
              <w:pStyle w:val="TableParagraph"/>
              <w:spacing w:before="120"/>
              <w:ind w:left="370" w:right="69"/>
              <w:jc w:val="both"/>
              <w:rPr>
                <w:sz w:val="20"/>
              </w:rPr>
            </w:pPr>
            <w:r>
              <w:rPr>
                <w:b/>
                <w:color w:val="231F20"/>
                <w:sz w:val="20"/>
              </w:rPr>
              <w:t>Special Note about the Chiropractic Care Benefit: </w:t>
            </w:r>
            <w:r>
              <w:rPr>
                <w:color w:val="231F20"/>
                <w:sz w:val="20"/>
              </w:rPr>
              <w:t>For purposes of this benefit, a visit includes all chiropractic</w:t>
            </w:r>
            <w:r>
              <w:rPr>
                <w:color w:val="231F20"/>
                <w:spacing w:val="-11"/>
                <w:sz w:val="20"/>
              </w:rPr>
              <w:t> </w:t>
            </w:r>
            <w:r>
              <w:rPr>
                <w:color w:val="231F20"/>
                <w:sz w:val="20"/>
              </w:rPr>
              <w:t>services</w:t>
            </w:r>
            <w:r>
              <w:rPr>
                <w:color w:val="231F20"/>
                <w:spacing w:val="-12"/>
                <w:sz w:val="20"/>
              </w:rPr>
              <w:t> </w:t>
            </w:r>
            <w:r>
              <w:rPr>
                <w:color w:val="231F20"/>
                <w:sz w:val="20"/>
              </w:rPr>
              <w:t>rendered</w:t>
            </w:r>
            <w:r>
              <w:rPr>
                <w:color w:val="231F20"/>
                <w:spacing w:val="-11"/>
                <w:sz w:val="20"/>
              </w:rPr>
              <w:t> </w:t>
            </w:r>
            <w:r>
              <w:rPr>
                <w:color w:val="231F20"/>
                <w:sz w:val="20"/>
              </w:rPr>
              <w:t>by</w:t>
            </w:r>
            <w:r>
              <w:rPr>
                <w:color w:val="231F20"/>
                <w:spacing w:val="-11"/>
                <w:sz w:val="20"/>
              </w:rPr>
              <w:t> </w:t>
            </w:r>
            <w:r>
              <w:rPr>
                <w:color w:val="231F20"/>
                <w:sz w:val="20"/>
              </w:rPr>
              <w:t>one</w:t>
            </w:r>
            <w:r>
              <w:rPr>
                <w:color w:val="231F20"/>
                <w:spacing w:val="-12"/>
                <w:sz w:val="20"/>
              </w:rPr>
              <w:t> </w:t>
            </w:r>
            <w:r>
              <w:rPr>
                <w:color w:val="231F20"/>
                <w:sz w:val="20"/>
              </w:rPr>
              <w:t>provider</w:t>
            </w:r>
            <w:r>
              <w:rPr>
                <w:color w:val="231F20"/>
                <w:spacing w:val="-10"/>
                <w:sz w:val="20"/>
              </w:rPr>
              <w:t> </w:t>
            </w:r>
            <w:r>
              <w:rPr>
                <w:color w:val="231F20"/>
                <w:sz w:val="20"/>
              </w:rPr>
              <w:t>in</w:t>
            </w:r>
            <w:r>
              <w:rPr>
                <w:color w:val="231F20"/>
                <w:spacing w:val="-10"/>
                <w:sz w:val="20"/>
              </w:rPr>
              <w:t> </w:t>
            </w:r>
            <w:r>
              <w:rPr>
                <w:color w:val="231F20"/>
                <w:sz w:val="20"/>
              </w:rPr>
              <w:t>a</w:t>
            </w:r>
            <w:r>
              <w:rPr>
                <w:color w:val="231F20"/>
                <w:spacing w:val="-12"/>
                <w:sz w:val="20"/>
              </w:rPr>
              <w:t> </w:t>
            </w:r>
            <w:r>
              <w:rPr>
                <w:color w:val="231F20"/>
                <w:sz w:val="20"/>
              </w:rPr>
              <w:t>day,</w:t>
            </w:r>
            <w:r>
              <w:rPr>
                <w:color w:val="231F20"/>
                <w:spacing w:val="-11"/>
                <w:sz w:val="20"/>
              </w:rPr>
              <w:t> </w:t>
            </w:r>
            <w:r>
              <w:rPr>
                <w:color w:val="231F20"/>
                <w:sz w:val="20"/>
              </w:rPr>
              <w:t>but</w:t>
            </w:r>
            <w:r>
              <w:rPr>
                <w:color w:val="231F20"/>
                <w:spacing w:val="-12"/>
                <w:sz w:val="20"/>
              </w:rPr>
              <w:t> </w:t>
            </w:r>
            <w:r>
              <w:rPr>
                <w:color w:val="231F20"/>
                <w:sz w:val="20"/>
              </w:rPr>
              <w:t>does</w:t>
            </w:r>
            <w:r>
              <w:rPr>
                <w:color w:val="231F20"/>
                <w:spacing w:val="-12"/>
                <w:sz w:val="20"/>
              </w:rPr>
              <w:t> </w:t>
            </w:r>
            <w:r>
              <w:rPr>
                <w:color w:val="231F20"/>
                <w:sz w:val="20"/>
              </w:rPr>
              <w:t>not</w:t>
            </w:r>
            <w:r>
              <w:rPr>
                <w:color w:val="231F20"/>
                <w:spacing w:val="-11"/>
                <w:sz w:val="20"/>
              </w:rPr>
              <w:t> </w:t>
            </w:r>
            <w:r>
              <w:rPr>
                <w:color w:val="231F20"/>
                <w:sz w:val="20"/>
              </w:rPr>
              <w:t>include</w:t>
            </w:r>
            <w:r>
              <w:rPr>
                <w:color w:val="231F20"/>
                <w:spacing w:val="-12"/>
                <w:sz w:val="20"/>
              </w:rPr>
              <w:t> </w:t>
            </w:r>
            <w:r>
              <w:rPr>
                <w:color w:val="231F20"/>
                <w:sz w:val="20"/>
              </w:rPr>
              <w:t>a</w:t>
            </w:r>
            <w:r>
              <w:rPr>
                <w:color w:val="231F20"/>
                <w:spacing w:val="-10"/>
                <w:sz w:val="20"/>
              </w:rPr>
              <w:t> </w:t>
            </w:r>
            <w:r>
              <w:rPr>
                <w:color w:val="231F20"/>
                <w:sz w:val="20"/>
              </w:rPr>
              <w:t>visit</w:t>
            </w:r>
            <w:r>
              <w:rPr>
                <w:color w:val="231F20"/>
                <w:spacing w:val="-11"/>
                <w:sz w:val="20"/>
              </w:rPr>
              <w:t> </w:t>
            </w:r>
            <w:r>
              <w:rPr>
                <w:color w:val="231F20"/>
                <w:sz w:val="20"/>
              </w:rPr>
              <w:t>where</w:t>
            </w:r>
            <w:r>
              <w:rPr>
                <w:color w:val="231F20"/>
                <w:spacing w:val="-10"/>
                <w:sz w:val="20"/>
              </w:rPr>
              <w:t> </w:t>
            </w:r>
            <w:r>
              <w:rPr>
                <w:color w:val="231F20"/>
                <w:sz w:val="20"/>
              </w:rPr>
              <w:t>the</w:t>
            </w:r>
            <w:r>
              <w:rPr>
                <w:color w:val="231F20"/>
                <w:spacing w:val="-10"/>
                <w:sz w:val="20"/>
              </w:rPr>
              <w:t> </w:t>
            </w:r>
            <w:r>
              <w:rPr>
                <w:color w:val="231F20"/>
                <w:sz w:val="20"/>
              </w:rPr>
              <w:t>only</w:t>
            </w:r>
            <w:r>
              <w:rPr>
                <w:color w:val="231F20"/>
                <w:spacing w:val="-10"/>
                <w:sz w:val="20"/>
              </w:rPr>
              <w:t> </w:t>
            </w:r>
            <w:r>
              <w:rPr>
                <w:color w:val="231F20"/>
                <w:sz w:val="20"/>
              </w:rPr>
              <w:t>service that the Covered Person received was chiropractic</w:t>
            </w:r>
            <w:r>
              <w:rPr>
                <w:color w:val="231F20"/>
                <w:spacing w:val="-1"/>
                <w:sz w:val="20"/>
              </w:rPr>
              <w:t> </w:t>
            </w:r>
            <w:r>
              <w:rPr>
                <w:color w:val="231F20"/>
                <w:sz w:val="20"/>
              </w:rPr>
              <w:t>X-rays.</w:t>
            </w:r>
          </w:p>
        </w:tc>
      </w:tr>
      <w:tr>
        <w:trPr>
          <w:trHeight w:val="869" w:hRule="atLeast"/>
        </w:trPr>
        <w:tc>
          <w:tcPr>
            <w:tcW w:w="2686" w:type="dxa"/>
          </w:tcPr>
          <w:p>
            <w:pPr>
              <w:pStyle w:val="TableParagraph"/>
              <w:ind w:left="197" w:right="181"/>
              <w:rPr>
                <w:sz w:val="20"/>
              </w:rPr>
            </w:pPr>
            <w:r>
              <w:rPr>
                <w:color w:val="231F20"/>
                <w:sz w:val="20"/>
                <w:u w:val="single" w:color="231F20"/>
              </w:rPr>
              <w:t>Durable Medical Equipment</w:t>
            </w:r>
            <w:r>
              <w:rPr>
                <w:color w:val="231F20"/>
                <w:sz w:val="20"/>
              </w:rPr>
              <w:t> </w:t>
            </w:r>
            <w:r>
              <w:rPr>
                <w:color w:val="231F20"/>
                <w:sz w:val="20"/>
                <w:u w:val="single" w:color="231F20"/>
              </w:rPr>
              <w:t>(DME), Prosthetics, and</w:t>
            </w:r>
            <w:r>
              <w:rPr>
                <w:color w:val="231F20"/>
                <w:sz w:val="20"/>
              </w:rPr>
              <w:t> </w:t>
            </w:r>
            <w:r>
              <w:rPr>
                <w:color w:val="231F20"/>
                <w:sz w:val="20"/>
                <w:u w:val="single" w:color="231F20"/>
              </w:rPr>
              <w:t>Orthotics</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81"/>
              <w:rPr>
                <w:sz w:val="20"/>
              </w:rPr>
            </w:pPr>
            <w:r>
              <w:rPr>
                <w:color w:val="231F20"/>
                <w:sz w:val="20"/>
              </w:rPr>
              <w:t>100%</w:t>
            </w:r>
          </w:p>
        </w:tc>
        <w:tc>
          <w:tcPr>
            <w:tcW w:w="2038" w:type="dxa"/>
          </w:tcPr>
          <w:p>
            <w:pPr>
              <w:pStyle w:val="TableParagraph"/>
              <w:ind w:left="636" w:right="494" w:firstLine="45"/>
              <w:rPr>
                <w:sz w:val="20"/>
              </w:rPr>
            </w:pPr>
            <w:r>
              <w:rPr>
                <w:color w:val="231F20"/>
                <w:sz w:val="20"/>
              </w:rPr>
              <w:t>50% after Deductible</w:t>
            </w:r>
          </w:p>
        </w:tc>
      </w:tr>
      <w:tr>
        <w:trPr>
          <w:trHeight w:val="2080" w:hRule="atLeast"/>
        </w:trPr>
        <w:tc>
          <w:tcPr>
            <w:tcW w:w="8790" w:type="dxa"/>
            <w:gridSpan w:val="4"/>
          </w:tcPr>
          <w:p>
            <w:pPr>
              <w:pStyle w:val="TableParagraph"/>
              <w:spacing w:before="120"/>
              <w:ind w:left="370" w:right="66"/>
              <w:jc w:val="both"/>
              <w:rPr>
                <w:sz w:val="20"/>
              </w:rPr>
            </w:pPr>
            <w:r>
              <w:rPr>
                <w:b/>
                <w:color w:val="231F20"/>
                <w:sz w:val="20"/>
              </w:rPr>
              <w:t>Special Note about the Durable Medical Equipment (DME), Prosthetics, and Orthotics Benefit: </w:t>
            </w:r>
            <w:r>
              <w:rPr>
                <w:color w:val="231F20"/>
                <w:sz w:val="20"/>
              </w:rPr>
              <w:t>Certain DME items are required by Health Care Reform to be covered under the Plan’s Routine Preventive Care benefit. Accordingly, when such items are received from a Tier 1 or Tier 2 Provider, these charges will be processed as a Routine Preventive Care expense and subject to no cost sharing. A summary of these required preventive care items and services can be viewed by logging on to the Claim Administrator’s Website address printed on the back of the Covered Person’s identification card or by calling the Claim Administrator at the telephone number printed on the Covered Person’s identification card.</w:t>
            </w:r>
          </w:p>
        </w:tc>
      </w:tr>
      <w:tr>
        <w:trPr>
          <w:trHeight w:val="4569" w:hRule="atLeast"/>
        </w:trPr>
        <w:tc>
          <w:tcPr>
            <w:tcW w:w="2686" w:type="dxa"/>
          </w:tcPr>
          <w:p>
            <w:pPr>
              <w:pStyle w:val="TableParagraph"/>
              <w:ind w:left="197"/>
              <w:jc w:val="both"/>
              <w:rPr>
                <w:sz w:val="20"/>
              </w:rPr>
            </w:pPr>
            <w:r>
              <w:rPr>
                <w:color w:val="231F20"/>
                <w:sz w:val="20"/>
                <w:u w:val="single" w:color="231F20"/>
              </w:rPr>
              <w:t>Hearing Care</w:t>
            </w:r>
          </w:p>
          <w:p>
            <w:pPr>
              <w:pStyle w:val="TableParagraph"/>
              <w:spacing w:before="0"/>
              <w:ind w:left="385" w:right="186"/>
              <w:jc w:val="both"/>
              <w:rPr>
                <w:sz w:val="20"/>
              </w:rPr>
            </w:pPr>
            <w:r>
              <w:rPr>
                <w:color w:val="231F20"/>
                <w:sz w:val="20"/>
              </w:rPr>
              <w:t>Exams, Evaluations, Conformity Tests, and Hearing Aids</w:t>
            </w:r>
          </w:p>
          <w:p>
            <w:pPr>
              <w:pStyle w:val="TableParagraph"/>
              <w:spacing w:before="9"/>
              <w:rPr>
                <w:sz w:val="20"/>
              </w:rPr>
            </w:pPr>
          </w:p>
          <w:p>
            <w:pPr>
              <w:pStyle w:val="TableParagraph"/>
              <w:tabs>
                <w:tab w:pos="930" w:val="left" w:leader="none"/>
                <w:tab w:pos="977" w:val="left" w:leader="none"/>
                <w:tab w:pos="1475" w:val="left" w:leader="none"/>
                <w:tab w:pos="1549" w:val="left" w:leader="none"/>
                <w:tab w:pos="1843" w:val="left" w:leader="none"/>
                <w:tab w:pos="2199" w:val="left" w:leader="none"/>
                <w:tab w:pos="2231" w:val="left" w:leader="none"/>
              </w:tabs>
              <w:spacing w:before="0"/>
              <w:ind w:left="356" w:right="185"/>
              <w:rPr>
                <w:sz w:val="20"/>
              </w:rPr>
            </w:pPr>
            <w:r>
              <w:rPr>
                <w:color w:val="231F20"/>
                <w:sz w:val="20"/>
              </w:rPr>
              <w:t>$300 Maximum Benefit Paid</w:t>
              <w:tab/>
              <w:tab/>
              <w:t>for</w:t>
              <w:tab/>
            </w:r>
            <w:r>
              <w:rPr>
                <w:color w:val="231F20"/>
                <w:spacing w:val="-3"/>
                <w:sz w:val="20"/>
              </w:rPr>
              <w:t>Audiometric </w:t>
            </w:r>
            <w:r>
              <w:rPr>
                <w:color w:val="231F20"/>
                <w:sz w:val="20"/>
              </w:rPr>
              <w:t>Examinations,</w:t>
              <w:tab/>
              <w:tab/>
            </w:r>
            <w:r>
              <w:rPr>
                <w:color w:val="231F20"/>
                <w:spacing w:val="-3"/>
                <w:sz w:val="20"/>
              </w:rPr>
              <w:t>Hearing </w:t>
            </w:r>
            <w:r>
              <w:rPr>
                <w:color w:val="231F20"/>
                <w:sz w:val="20"/>
              </w:rPr>
              <w:t>Aid</w:t>
              <w:tab/>
              <w:t>Evaluations,</w:t>
              <w:tab/>
            </w:r>
            <w:r>
              <w:rPr>
                <w:color w:val="231F20"/>
                <w:spacing w:val="-6"/>
                <w:sz w:val="20"/>
              </w:rPr>
              <w:t>and </w:t>
            </w:r>
            <w:r>
              <w:rPr>
                <w:color w:val="231F20"/>
                <w:sz w:val="20"/>
              </w:rPr>
              <w:t>Conformity</w:t>
              <w:tab/>
              <w:tab/>
              <w:t>Tests</w:t>
              <w:tab/>
              <w:tab/>
            </w:r>
            <w:r>
              <w:rPr>
                <w:color w:val="231F20"/>
                <w:spacing w:val="-6"/>
                <w:sz w:val="20"/>
              </w:rPr>
              <w:t>per </w:t>
            </w:r>
            <w:r>
              <w:rPr>
                <w:color w:val="231F20"/>
                <w:sz w:val="20"/>
              </w:rPr>
              <w:t>Covered Person in Any 36-Consecutive-Month Period</w:t>
            </w:r>
          </w:p>
          <w:p>
            <w:pPr>
              <w:pStyle w:val="TableParagraph"/>
              <w:spacing w:before="0"/>
              <w:rPr>
                <w:sz w:val="21"/>
              </w:rPr>
            </w:pPr>
          </w:p>
          <w:p>
            <w:pPr>
              <w:pStyle w:val="TableParagraph"/>
              <w:spacing w:before="0"/>
              <w:ind w:left="356" w:right="185"/>
              <w:jc w:val="both"/>
              <w:rPr>
                <w:sz w:val="20"/>
              </w:rPr>
            </w:pPr>
            <w:r>
              <w:rPr>
                <w:color w:val="231F20"/>
                <w:sz w:val="20"/>
              </w:rPr>
              <w:t>$500 Maximum Benefit Paid for a Hearing Aid per Covered Person per Ear in Any 36-Consecutive- Month Period</w:t>
            </w:r>
          </w:p>
        </w:tc>
        <w:tc>
          <w:tcPr>
            <w:tcW w:w="2033" w:type="dxa"/>
          </w:tcPr>
          <w:p>
            <w:pPr>
              <w:pStyle w:val="TableParagraph"/>
              <w:spacing w:before="3"/>
              <w:rPr>
                <w:sz w:val="25"/>
              </w:rPr>
            </w:pPr>
          </w:p>
          <w:p>
            <w:pPr>
              <w:pStyle w:val="TableParagraph"/>
              <w:spacing w:before="0"/>
              <w:ind w:left="153" w:right="133"/>
              <w:jc w:val="center"/>
              <w:rPr>
                <w:sz w:val="20"/>
              </w:rPr>
            </w:pPr>
            <w:r>
              <w:rPr>
                <w:color w:val="231F20"/>
                <w:sz w:val="20"/>
              </w:rPr>
              <w:t>100%</w:t>
            </w:r>
          </w:p>
        </w:tc>
        <w:tc>
          <w:tcPr>
            <w:tcW w:w="2033" w:type="dxa"/>
          </w:tcPr>
          <w:p>
            <w:pPr>
              <w:pStyle w:val="TableParagraph"/>
              <w:spacing w:before="3"/>
              <w:rPr>
                <w:sz w:val="25"/>
              </w:rPr>
            </w:pPr>
          </w:p>
          <w:p>
            <w:pPr>
              <w:pStyle w:val="TableParagraph"/>
              <w:spacing w:before="0"/>
              <w:ind w:left="781"/>
              <w:rPr>
                <w:sz w:val="20"/>
              </w:rPr>
            </w:pPr>
            <w:r>
              <w:rPr>
                <w:color w:val="231F20"/>
                <w:sz w:val="20"/>
              </w:rPr>
              <w:t>100%</w:t>
            </w:r>
          </w:p>
        </w:tc>
        <w:tc>
          <w:tcPr>
            <w:tcW w:w="2038" w:type="dxa"/>
          </w:tcPr>
          <w:p>
            <w:pPr>
              <w:pStyle w:val="TableParagraph"/>
              <w:spacing w:before="3"/>
              <w:rPr>
                <w:sz w:val="25"/>
              </w:rPr>
            </w:pPr>
          </w:p>
          <w:p>
            <w:pPr>
              <w:pStyle w:val="TableParagraph"/>
              <w:spacing w:before="0"/>
              <w:ind w:left="578" w:right="552" w:firstLine="46"/>
              <w:rPr>
                <w:sz w:val="20"/>
              </w:rPr>
            </w:pPr>
            <w:r>
              <w:rPr>
                <w:color w:val="231F20"/>
                <w:sz w:val="20"/>
              </w:rPr>
              <w:t>80% after Deductible</w:t>
            </w:r>
          </w:p>
        </w:tc>
      </w:tr>
      <w:tr>
        <w:trPr>
          <w:trHeight w:val="1850" w:hRule="atLeast"/>
        </w:trPr>
        <w:tc>
          <w:tcPr>
            <w:tcW w:w="8790" w:type="dxa"/>
            <w:gridSpan w:val="4"/>
          </w:tcPr>
          <w:p>
            <w:pPr>
              <w:pStyle w:val="TableParagraph"/>
              <w:spacing w:before="120"/>
              <w:ind w:left="370" w:right="69"/>
              <w:jc w:val="both"/>
              <w:rPr>
                <w:sz w:val="20"/>
              </w:rPr>
            </w:pPr>
            <w:r>
              <w:rPr>
                <w:b/>
                <w:color w:val="231F20"/>
                <w:sz w:val="20"/>
              </w:rPr>
              <w:t>Special Note about the Hearing Care Benefit: </w:t>
            </w:r>
            <w:r>
              <w:rPr>
                <w:color w:val="231F20"/>
                <w:sz w:val="20"/>
              </w:rPr>
              <w:t>Certain services billed by a Physician or that are performed for the maintenance or reprogramming of a hearing aid (or other eligible device) are not eligible for coverage under this benefit and instead are eligible for coverage under the Plan’s Outpatient Physician Visits benefit. In such instances, an office visit co-payment may be charged for Tier 1 or Tier 2</w:t>
            </w:r>
            <w:r>
              <w:rPr>
                <w:color w:val="231F20"/>
                <w:spacing w:val="-5"/>
                <w:sz w:val="20"/>
              </w:rPr>
              <w:t> </w:t>
            </w:r>
            <w:r>
              <w:rPr>
                <w:color w:val="231F20"/>
                <w:sz w:val="20"/>
              </w:rPr>
              <w:t>services</w:t>
            </w:r>
            <w:r>
              <w:rPr>
                <w:color w:val="231F20"/>
                <w:spacing w:val="-6"/>
                <w:sz w:val="20"/>
              </w:rPr>
              <w:t> </w:t>
            </w:r>
            <w:r>
              <w:rPr>
                <w:color w:val="231F20"/>
                <w:sz w:val="20"/>
              </w:rPr>
              <w:t>(cost-sharing</w:t>
            </w:r>
            <w:r>
              <w:rPr>
                <w:color w:val="231F20"/>
                <w:spacing w:val="-7"/>
                <w:sz w:val="20"/>
              </w:rPr>
              <w:t> </w:t>
            </w:r>
            <w:r>
              <w:rPr>
                <w:color w:val="231F20"/>
                <w:sz w:val="20"/>
              </w:rPr>
              <w:t>provisions</w:t>
            </w:r>
            <w:r>
              <w:rPr>
                <w:color w:val="231F20"/>
                <w:spacing w:val="-6"/>
                <w:sz w:val="20"/>
              </w:rPr>
              <w:t> </w:t>
            </w:r>
            <w:r>
              <w:rPr>
                <w:color w:val="231F20"/>
                <w:sz w:val="20"/>
              </w:rPr>
              <w:t>will</w:t>
            </w:r>
            <w:r>
              <w:rPr>
                <w:color w:val="231F20"/>
                <w:spacing w:val="-6"/>
                <w:sz w:val="20"/>
              </w:rPr>
              <w:t> </w:t>
            </w:r>
            <w:r>
              <w:rPr>
                <w:color w:val="231F20"/>
                <w:sz w:val="20"/>
              </w:rPr>
              <w:t>depend</w:t>
            </w:r>
            <w:r>
              <w:rPr>
                <w:color w:val="231F20"/>
                <w:spacing w:val="-5"/>
                <w:sz w:val="20"/>
              </w:rPr>
              <w:t> </w:t>
            </w:r>
            <w:r>
              <w:rPr>
                <w:color w:val="231F20"/>
                <w:sz w:val="20"/>
              </w:rPr>
              <w:t>on</w:t>
            </w:r>
            <w:r>
              <w:rPr>
                <w:color w:val="231F20"/>
                <w:spacing w:val="-6"/>
                <w:sz w:val="20"/>
              </w:rPr>
              <w:t> </w:t>
            </w:r>
            <w:r>
              <w:rPr>
                <w:color w:val="231F20"/>
                <w:sz w:val="20"/>
              </w:rPr>
              <w:t>whether</w:t>
            </w:r>
            <w:r>
              <w:rPr>
                <w:color w:val="231F20"/>
                <w:spacing w:val="-5"/>
                <w:sz w:val="20"/>
              </w:rPr>
              <w:t> </w:t>
            </w:r>
            <w:r>
              <w:rPr>
                <w:color w:val="231F20"/>
                <w:sz w:val="20"/>
              </w:rPr>
              <w:t>the</w:t>
            </w:r>
            <w:r>
              <w:rPr>
                <w:color w:val="231F20"/>
                <w:spacing w:val="-5"/>
                <w:sz w:val="20"/>
              </w:rPr>
              <w:t> </w:t>
            </w:r>
            <w:r>
              <w:rPr>
                <w:color w:val="231F20"/>
                <w:sz w:val="20"/>
              </w:rPr>
              <w:t>provider</w:t>
            </w:r>
            <w:r>
              <w:rPr>
                <w:color w:val="231F20"/>
                <w:spacing w:val="-5"/>
                <w:sz w:val="20"/>
              </w:rPr>
              <w:t> </w:t>
            </w:r>
            <w:r>
              <w:rPr>
                <w:color w:val="231F20"/>
                <w:sz w:val="20"/>
              </w:rPr>
              <w:t>is</w:t>
            </w:r>
            <w:r>
              <w:rPr>
                <w:color w:val="231F20"/>
                <w:spacing w:val="-6"/>
                <w:sz w:val="20"/>
              </w:rPr>
              <w:t> </w:t>
            </w:r>
            <w:r>
              <w:rPr>
                <w:color w:val="231F20"/>
                <w:sz w:val="20"/>
              </w:rPr>
              <w:t>a</w:t>
            </w:r>
            <w:r>
              <w:rPr>
                <w:color w:val="231F20"/>
                <w:spacing w:val="-5"/>
                <w:sz w:val="20"/>
              </w:rPr>
              <w:t> </w:t>
            </w:r>
            <w:r>
              <w:rPr>
                <w:color w:val="231F20"/>
                <w:sz w:val="20"/>
              </w:rPr>
              <w:t>Specialist</w:t>
            </w:r>
            <w:r>
              <w:rPr>
                <w:color w:val="231F20"/>
                <w:spacing w:val="-6"/>
                <w:sz w:val="20"/>
              </w:rPr>
              <w:t> </w:t>
            </w:r>
            <w:r>
              <w:rPr>
                <w:color w:val="231F20"/>
                <w:sz w:val="20"/>
              </w:rPr>
              <w:t>or</w:t>
            </w:r>
            <w:r>
              <w:rPr>
                <w:color w:val="231F20"/>
                <w:spacing w:val="-7"/>
                <w:sz w:val="20"/>
              </w:rPr>
              <w:t> </w:t>
            </w:r>
            <w:r>
              <w:rPr>
                <w:color w:val="231F20"/>
                <w:sz w:val="20"/>
              </w:rPr>
              <w:t>Non-Specialist, as well as the type of service rendered). Please see the Hearing Care benefit for more information about services eligible for coverage under this</w:t>
            </w:r>
            <w:r>
              <w:rPr>
                <w:color w:val="231F20"/>
                <w:spacing w:val="-4"/>
                <w:sz w:val="20"/>
              </w:rPr>
              <w:t> </w:t>
            </w:r>
            <w:r>
              <w:rPr>
                <w:color w:val="231F20"/>
                <w:sz w:val="20"/>
              </w:rPr>
              <w:t>benefit.</w:t>
            </w:r>
          </w:p>
        </w:tc>
      </w:tr>
    </w:tbl>
    <w:p>
      <w:pPr>
        <w:spacing w:after="0"/>
        <w:jc w:val="both"/>
        <w:rPr>
          <w:sz w:val="20"/>
        </w:rPr>
        <w:sectPr>
          <w:pgSz w:w="12240" w:h="15840"/>
          <w:pgMar w:header="203" w:footer="0" w:top="1540" w:bottom="280" w:left="1340" w:right="1080"/>
        </w:sectPr>
      </w:pPr>
    </w:p>
    <w:p>
      <w:pPr>
        <w:pStyle w:val="BodyText"/>
        <w:spacing w:before="11"/>
        <w:rPr>
          <w:sz w:val="23"/>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6"/>
        <w:gridCol w:w="2033"/>
        <w:gridCol w:w="2033"/>
        <w:gridCol w:w="2038"/>
      </w:tblGrid>
      <w:tr>
        <w:trPr>
          <w:trHeight w:val="349" w:hRule="atLeast"/>
        </w:trPr>
        <w:tc>
          <w:tcPr>
            <w:tcW w:w="8790" w:type="dxa"/>
            <w:gridSpan w:val="4"/>
            <w:shd w:val="clear" w:color="auto" w:fill="C7C8CA"/>
          </w:tcPr>
          <w:p>
            <w:pPr>
              <w:pStyle w:val="TableParagraph"/>
              <w:ind w:left="2063" w:right="1937"/>
              <w:jc w:val="center"/>
              <w:rPr>
                <w:b/>
                <w:sz w:val="20"/>
              </w:rPr>
            </w:pPr>
            <w:r>
              <w:rPr>
                <w:b/>
                <w:color w:val="231F20"/>
                <w:sz w:val="20"/>
              </w:rPr>
              <w:t>Schedule of Medical Benefits – Orange Plan (Michigan)</w:t>
            </w:r>
          </w:p>
        </w:tc>
      </w:tr>
      <w:tr>
        <w:trPr>
          <w:trHeight w:val="349" w:hRule="atLeast"/>
        </w:trPr>
        <w:tc>
          <w:tcPr>
            <w:tcW w:w="2686" w:type="dxa"/>
            <w:shd w:val="clear" w:color="auto" w:fill="DCDDDE"/>
          </w:tcPr>
          <w:p>
            <w:pPr>
              <w:pStyle w:val="TableParagraph"/>
              <w:ind w:left="197"/>
              <w:rPr>
                <w:b/>
                <w:sz w:val="20"/>
              </w:rPr>
            </w:pPr>
            <w:r>
              <w:rPr>
                <w:b/>
                <w:color w:val="231F20"/>
                <w:sz w:val="20"/>
              </w:rPr>
              <w:t>Benefit Description</w:t>
            </w:r>
          </w:p>
        </w:tc>
        <w:tc>
          <w:tcPr>
            <w:tcW w:w="2033" w:type="dxa"/>
            <w:shd w:val="clear" w:color="auto" w:fill="DCDDDE"/>
          </w:tcPr>
          <w:p>
            <w:pPr>
              <w:pStyle w:val="TableParagraph"/>
              <w:ind w:left="153" w:right="32"/>
              <w:jc w:val="center"/>
              <w:rPr>
                <w:b/>
                <w:sz w:val="20"/>
              </w:rPr>
            </w:pPr>
            <w:r>
              <w:rPr>
                <w:b/>
                <w:color w:val="231F20"/>
                <w:sz w:val="20"/>
              </w:rPr>
              <w:t>Tier 1</w:t>
            </w:r>
          </w:p>
        </w:tc>
        <w:tc>
          <w:tcPr>
            <w:tcW w:w="2033" w:type="dxa"/>
            <w:shd w:val="clear" w:color="auto" w:fill="DCDDDE"/>
          </w:tcPr>
          <w:p>
            <w:pPr>
              <w:pStyle w:val="TableParagraph"/>
              <w:ind w:left="815"/>
              <w:rPr>
                <w:b/>
                <w:sz w:val="20"/>
              </w:rPr>
            </w:pPr>
            <w:r>
              <w:rPr>
                <w:b/>
                <w:color w:val="231F20"/>
                <w:sz w:val="20"/>
              </w:rPr>
              <w:t>Tier 2</w:t>
            </w:r>
          </w:p>
        </w:tc>
        <w:tc>
          <w:tcPr>
            <w:tcW w:w="2038" w:type="dxa"/>
            <w:shd w:val="clear" w:color="auto" w:fill="DCDDDE"/>
          </w:tcPr>
          <w:p>
            <w:pPr>
              <w:pStyle w:val="TableParagraph"/>
              <w:ind w:left="227" w:right="104"/>
              <w:jc w:val="center"/>
              <w:rPr>
                <w:b/>
                <w:sz w:val="20"/>
              </w:rPr>
            </w:pPr>
            <w:r>
              <w:rPr>
                <w:b/>
                <w:color w:val="231F20"/>
                <w:sz w:val="20"/>
              </w:rPr>
              <w:t>Tier 3</w:t>
            </w:r>
          </w:p>
        </w:tc>
      </w:tr>
      <w:tr>
        <w:trPr>
          <w:trHeight w:val="1334" w:hRule="atLeast"/>
        </w:trPr>
        <w:tc>
          <w:tcPr>
            <w:tcW w:w="2686" w:type="dxa"/>
            <w:tcBorders>
              <w:bottom w:val="nil"/>
            </w:tcBorders>
          </w:tcPr>
          <w:p>
            <w:pPr>
              <w:pStyle w:val="TableParagraph"/>
              <w:tabs>
                <w:tab w:pos="1364" w:val="left" w:leader="none"/>
              </w:tabs>
              <w:ind w:left="197" w:right="185"/>
              <w:rPr>
                <w:sz w:val="20"/>
              </w:rPr>
            </w:pPr>
            <w:r>
              <w:rPr>
                <w:color w:val="231F20"/>
                <w:sz w:val="20"/>
                <w:u w:val="single" w:color="231F20"/>
              </w:rPr>
              <w:t>Outpatient</w:t>
              <w:tab/>
            </w:r>
            <w:r>
              <w:rPr>
                <w:color w:val="231F20"/>
                <w:spacing w:val="-1"/>
                <w:sz w:val="20"/>
                <w:u w:val="single" w:color="231F20"/>
              </w:rPr>
              <w:t>Rehabilitative</w:t>
            </w:r>
            <w:r>
              <w:rPr>
                <w:color w:val="231F20"/>
                <w:spacing w:val="-1"/>
                <w:sz w:val="20"/>
              </w:rPr>
              <w:t> </w:t>
            </w:r>
            <w:r>
              <w:rPr>
                <w:color w:val="231F20"/>
                <w:sz w:val="20"/>
                <w:u w:val="single" w:color="231F20"/>
              </w:rPr>
              <w:t>Services</w:t>
            </w:r>
          </w:p>
          <w:p>
            <w:pPr>
              <w:pStyle w:val="TableParagraph"/>
              <w:spacing w:before="0"/>
              <w:ind w:left="356" w:right="228"/>
              <w:rPr>
                <w:sz w:val="20"/>
              </w:rPr>
            </w:pPr>
            <w:r>
              <w:rPr>
                <w:color w:val="231F20"/>
                <w:sz w:val="20"/>
              </w:rPr>
              <w:t>Physical Therapy, Speech Therapy, and Occupational Therapy</w:t>
            </w:r>
          </w:p>
        </w:tc>
        <w:tc>
          <w:tcPr>
            <w:tcW w:w="2033" w:type="dxa"/>
            <w:tcBorders>
              <w:bottom w:val="nil"/>
            </w:tcBorders>
          </w:tcPr>
          <w:p>
            <w:pPr>
              <w:pStyle w:val="TableParagraph"/>
              <w:ind w:left="153" w:right="147"/>
              <w:jc w:val="center"/>
              <w:rPr>
                <w:sz w:val="20"/>
              </w:rPr>
            </w:pPr>
            <w:r>
              <w:rPr>
                <w:color w:val="231F20"/>
                <w:sz w:val="20"/>
              </w:rPr>
              <w:t>100%</w:t>
            </w:r>
          </w:p>
        </w:tc>
        <w:tc>
          <w:tcPr>
            <w:tcW w:w="2033" w:type="dxa"/>
            <w:tcBorders>
              <w:bottom w:val="nil"/>
            </w:tcBorders>
          </w:tcPr>
          <w:p>
            <w:pPr>
              <w:pStyle w:val="TableParagraph"/>
              <w:ind w:left="371" w:right="208" w:hanging="176"/>
              <w:rPr>
                <w:sz w:val="20"/>
              </w:rPr>
            </w:pPr>
            <w:r>
              <w:rPr>
                <w:color w:val="231F20"/>
                <w:sz w:val="20"/>
              </w:rPr>
              <w:t>$10 co-payment per day, then 100%</w:t>
            </w:r>
          </w:p>
        </w:tc>
        <w:tc>
          <w:tcPr>
            <w:tcW w:w="2038" w:type="dxa"/>
            <w:tcBorders>
              <w:bottom w:val="nil"/>
            </w:tcBorders>
          </w:tcPr>
          <w:p>
            <w:pPr>
              <w:pStyle w:val="TableParagraph"/>
              <w:ind w:left="636" w:right="494" w:firstLine="46"/>
              <w:rPr>
                <w:sz w:val="20"/>
              </w:rPr>
            </w:pPr>
            <w:r>
              <w:rPr>
                <w:color w:val="231F20"/>
                <w:sz w:val="20"/>
              </w:rPr>
              <w:t>50% after Deductible</w:t>
            </w:r>
          </w:p>
        </w:tc>
      </w:tr>
      <w:tr>
        <w:trPr>
          <w:trHeight w:val="2304" w:hRule="atLeast"/>
        </w:trPr>
        <w:tc>
          <w:tcPr>
            <w:tcW w:w="2686" w:type="dxa"/>
            <w:tcBorders>
              <w:top w:val="nil"/>
            </w:tcBorders>
          </w:tcPr>
          <w:p>
            <w:pPr>
              <w:pStyle w:val="TableParagraph"/>
              <w:tabs>
                <w:tab w:pos="1599" w:val="left" w:leader="none"/>
              </w:tabs>
              <w:spacing w:before="115"/>
              <w:ind w:left="356" w:right="185"/>
              <w:jc w:val="both"/>
              <w:rPr>
                <w:sz w:val="20"/>
              </w:rPr>
            </w:pPr>
            <w:r>
              <w:rPr>
                <w:color w:val="231F20"/>
                <w:sz w:val="20"/>
              </w:rPr>
              <w:t>50 Outpatient Visits Allowed per Covered Person per Plan Year for Outpatient Rehabilitative Services (Any and All Eligible</w:t>
              <w:tab/>
            </w:r>
            <w:r>
              <w:rPr>
                <w:color w:val="231F20"/>
                <w:spacing w:val="-1"/>
                <w:sz w:val="20"/>
              </w:rPr>
              <w:t>Diagnoses/ </w:t>
            </w:r>
            <w:r>
              <w:rPr>
                <w:color w:val="231F20"/>
                <w:sz w:val="20"/>
              </w:rPr>
              <w:t>Conditions; Tier 1, Tier 2, and Tier 3 services combined)</w:t>
            </w:r>
          </w:p>
        </w:tc>
        <w:tc>
          <w:tcPr>
            <w:tcW w:w="2033" w:type="dxa"/>
            <w:tcBorders>
              <w:top w:val="nil"/>
            </w:tcBorders>
          </w:tcPr>
          <w:p>
            <w:pPr>
              <w:pStyle w:val="TableParagraph"/>
              <w:spacing w:before="0"/>
              <w:rPr>
                <w:sz w:val="20"/>
              </w:rPr>
            </w:pPr>
          </w:p>
        </w:tc>
        <w:tc>
          <w:tcPr>
            <w:tcW w:w="2033" w:type="dxa"/>
            <w:tcBorders>
              <w:top w:val="nil"/>
            </w:tcBorders>
          </w:tcPr>
          <w:p>
            <w:pPr>
              <w:pStyle w:val="TableParagraph"/>
              <w:spacing w:before="0"/>
              <w:rPr>
                <w:sz w:val="20"/>
              </w:rPr>
            </w:pPr>
          </w:p>
        </w:tc>
        <w:tc>
          <w:tcPr>
            <w:tcW w:w="2038" w:type="dxa"/>
            <w:tcBorders>
              <w:top w:val="nil"/>
            </w:tcBorders>
          </w:tcPr>
          <w:p>
            <w:pPr>
              <w:pStyle w:val="TableParagraph"/>
              <w:spacing w:before="0"/>
              <w:rPr>
                <w:sz w:val="20"/>
              </w:rPr>
            </w:pPr>
          </w:p>
        </w:tc>
      </w:tr>
      <w:tr>
        <w:trPr>
          <w:trHeight w:val="1330" w:hRule="atLeast"/>
        </w:trPr>
        <w:tc>
          <w:tcPr>
            <w:tcW w:w="2686" w:type="dxa"/>
          </w:tcPr>
          <w:p>
            <w:pPr>
              <w:pStyle w:val="TableParagraph"/>
              <w:ind w:left="197" w:right="354"/>
              <w:rPr>
                <w:sz w:val="20"/>
              </w:rPr>
            </w:pPr>
            <w:r>
              <w:rPr>
                <w:color w:val="231F20"/>
                <w:sz w:val="20"/>
                <w:u w:val="single" w:color="231F20"/>
              </w:rPr>
              <w:t>Diagnosis or Treatment of</w:t>
            </w:r>
            <w:r>
              <w:rPr>
                <w:color w:val="231F20"/>
                <w:sz w:val="20"/>
              </w:rPr>
              <w:t> </w:t>
            </w:r>
            <w:r>
              <w:rPr>
                <w:color w:val="231F20"/>
                <w:sz w:val="20"/>
                <w:u w:val="single" w:color="231F20"/>
              </w:rPr>
              <w:t>Underlying Cause of</w:t>
            </w:r>
            <w:r>
              <w:rPr>
                <w:color w:val="231F20"/>
                <w:sz w:val="20"/>
              </w:rPr>
              <w:t> </w:t>
            </w:r>
            <w:r>
              <w:rPr>
                <w:color w:val="231F20"/>
                <w:sz w:val="20"/>
                <w:u w:val="single" w:color="231F20"/>
              </w:rPr>
              <w:t>Infertility</w:t>
            </w:r>
          </w:p>
        </w:tc>
        <w:tc>
          <w:tcPr>
            <w:tcW w:w="2033" w:type="dxa"/>
          </w:tcPr>
          <w:p>
            <w:pPr>
              <w:pStyle w:val="TableParagraph"/>
              <w:spacing w:before="61"/>
              <w:ind w:left="153" w:right="132"/>
              <w:jc w:val="center"/>
              <w:rPr>
                <w:sz w:val="20"/>
              </w:rPr>
            </w:pPr>
            <w:r>
              <w:rPr>
                <w:color w:val="231F20"/>
                <w:sz w:val="20"/>
              </w:rPr>
              <w:t>100% (if available)</w:t>
            </w:r>
          </w:p>
        </w:tc>
        <w:tc>
          <w:tcPr>
            <w:tcW w:w="4071" w:type="dxa"/>
            <w:gridSpan w:val="2"/>
          </w:tcPr>
          <w:p>
            <w:pPr>
              <w:pStyle w:val="TableParagraph"/>
              <w:ind w:left="96" w:right="69"/>
              <w:jc w:val="both"/>
              <w:rPr>
                <w:sz w:val="20"/>
              </w:rPr>
            </w:pPr>
            <w:r>
              <w:rPr>
                <w:color w:val="231F20"/>
                <w:sz w:val="20"/>
              </w:rPr>
              <w:t>Paid the same as any other Illness; annual frequency limits and cost-sharing provisions such as Deductibles, Coinsurance, or co- payments may apply depending upon the type of service rendered</w:t>
            </w:r>
          </w:p>
        </w:tc>
      </w:tr>
      <w:tr>
        <w:trPr>
          <w:trHeight w:val="929" w:hRule="atLeast"/>
        </w:trPr>
        <w:tc>
          <w:tcPr>
            <w:tcW w:w="8790" w:type="dxa"/>
            <w:gridSpan w:val="4"/>
          </w:tcPr>
          <w:p>
            <w:pPr>
              <w:pStyle w:val="TableParagraph"/>
              <w:spacing w:before="120"/>
              <w:ind w:left="370" w:right="71"/>
              <w:jc w:val="both"/>
              <w:rPr>
                <w:sz w:val="20"/>
              </w:rPr>
            </w:pPr>
            <w:r>
              <w:rPr>
                <w:b/>
                <w:color w:val="231F20"/>
                <w:sz w:val="20"/>
              </w:rPr>
              <w:t>Special Note about Infertility Coverage: </w:t>
            </w:r>
            <w:r>
              <w:rPr>
                <w:color w:val="231F20"/>
                <w:sz w:val="20"/>
              </w:rPr>
              <w:t>The Plan does not cover infertility treatment services or prescription drugs, except to the extent a service is being provided to diagnose or treat any underlying cause(s) of infertility.</w:t>
            </w:r>
          </w:p>
        </w:tc>
      </w:tr>
      <w:tr>
        <w:trPr>
          <w:trHeight w:val="640" w:hRule="atLeast"/>
        </w:trPr>
        <w:tc>
          <w:tcPr>
            <w:tcW w:w="2686" w:type="dxa"/>
          </w:tcPr>
          <w:p>
            <w:pPr>
              <w:pStyle w:val="TableParagraph"/>
              <w:ind w:left="197" w:right="615"/>
              <w:rPr>
                <w:sz w:val="20"/>
              </w:rPr>
            </w:pPr>
            <w:r>
              <w:rPr>
                <w:color w:val="231F20"/>
                <w:sz w:val="20"/>
                <w:u w:val="single" w:color="231F20"/>
              </w:rPr>
              <w:t>Convalescent Care and</w:t>
            </w:r>
            <w:r>
              <w:rPr>
                <w:color w:val="231F20"/>
                <w:sz w:val="20"/>
              </w:rPr>
              <w:t> </w:t>
            </w:r>
            <w:r>
              <w:rPr>
                <w:color w:val="231F20"/>
                <w:sz w:val="20"/>
                <w:u w:val="single" w:color="231F20"/>
              </w:rPr>
              <w:t>Home Health Care</w:t>
            </w:r>
          </w:p>
        </w:tc>
        <w:tc>
          <w:tcPr>
            <w:tcW w:w="2033" w:type="dxa"/>
          </w:tcPr>
          <w:p>
            <w:pPr>
              <w:pStyle w:val="TableParagraph"/>
              <w:spacing w:before="61"/>
              <w:ind w:left="153" w:right="147"/>
              <w:jc w:val="center"/>
              <w:rPr>
                <w:sz w:val="20"/>
              </w:rPr>
            </w:pPr>
            <w:r>
              <w:rPr>
                <w:color w:val="231F20"/>
                <w:sz w:val="20"/>
              </w:rPr>
              <w:t>100%</w:t>
            </w:r>
          </w:p>
        </w:tc>
        <w:tc>
          <w:tcPr>
            <w:tcW w:w="2033" w:type="dxa"/>
          </w:tcPr>
          <w:p>
            <w:pPr>
              <w:pStyle w:val="TableParagraph"/>
              <w:spacing w:before="61"/>
              <w:ind w:left="781"/>
              <w:rPr>
                <w:sz w:val="20"/>
              </w:rPr>
            </w:pPr>
            <w:r>
              <w:rPr>
                <w:color w:val="231F20"/>
                <w:sz w:val="20"/>
              </w:rPr>
              <w:t>100%</w:t>
            </w:r>
          </w:p>
        </w:tc>
        <w:tc>
          <w:tcPr>
            <w:tcW w:w="2038" w:type="dxa"/>
          </w:tcPr>
          <w:p>
            <w:pPr>
              <w:pStyle w:val="TableParagraph"/>
              <w:ind w:left="636" w:right="494" w:firstLine="46"/>
              <w:rPr>
                <w:sz w:val="20"/>
              </w:rPr>
            </w:pPr>
            <w:r>
              <w:rPr>
                <w:color w:val="231F20"/>
                <w:sz w:val="20"/>
              </w:rPr>
              <w:t>80% after Deductible</w:t>
            </w:r>
          </w:p>
        </w:tc>
      </w:tr>
      <w:tr>
        <w:trPr>
          <w:trHeight w:val="640" w:hRule="atLeast"/>
        </w:trPr>
        <w:tc>
          <w:tcPr>
            <w:tcW w:w="2686" w:type="dxa"/>
          </w:tcPr>
          <w:p>
            <w:pPr>
              <w:pStyle w:val="TableParagraph"/>
              <w:ind w:left="197"/>
              <w:rPr>
                <w:sz w:val="20"/>
              </w:rPr>
            </w:pPr>
            <w:r>
              <w:rPr>
                <w:color w:val="231F20"/>
                <w:sz w:val="20"/>
                <w:u w:val="single" w:color="231F20"/>
              </w:rPr>
              <w:t>Hospice</w:t>
            </w:r>
          </w:p>
        </w:tc>
        <w:tc>
          <w:tcPr>
            <w:tcW w:w="2033" w:type="dxa"/>
          </w:tcPr>
          <w:p>
            <w:pPr>
              <w:pStyle w:val="TableParagraph"/>
              <w:ind w:left="153" w:right="147"/>
              <w:jc w:val="center"/>
              <w:rPr>
                <w:sz w:val="20"/>
              </w:rPr>
            </w:pPr>
            <w:r>
              <w:rPr>
                <w:color w:val="231F20"/>
                <w:sz w:val="20"/>
              </w:rPr>
              <w:t>100%</w:t>
            </w:r>
          </w:p>
        </w:tc>
        <w:tc>
          <w:tcPr>
            <w:tcW w:w="2033" w:type="dxa"/>
          </w:tcPr>
          <w:p>
            <w:pPr>
              <w:pStyle w:val="TableParagraph"/>
              <w:ind w:left="781"/>
              <w:rPr>
                <w:sz w:val="20"/>
              </w:rPr>
            </w:pPr>
            <w:r>
              <w:rPr>
                <w:color w:val="231F20"/>
                <w:sz w:val="20"/>
              </w:rPr>
              <w:t>100%</w:t>
            </w:r>
          </w:p>
        </w:tc>
        <w:tc>
          <w:tcPr>
            <w:tcW w:w="2038" w:type="dxa"/>
          </w:tcPr>
          <w:p>
            <w:pPr>
              <w:pStyle w:val="TableParagraph"/>
              <w:ind w:left="636" w:right="494" w:firstLine="45"/>
              <w:rPr>
                <w:sz w:val="20"/>
              </w:rPr>
            </w:pPr>
            <w:r>
              <w:rPr>
                <w:color w:val="231F20"/>
                <w:sz w:val="20"/>
              </w:rPr>
              <w:t>80% after Deductible</w:t>
            </w:r>
          </w:p>
        </w:tc>
      </w:tr>
    </w:tbl>
    <w:p>
      <w:pPr>
        <w:pStyle w:val="BodyText"/>
        <w:rPr>
          <w:sz w:val="20"/>
        </w:rPr>
      </w:pPr>
    </w:p>
    <w:p>
      <w:pPr>
        <w:pStyle w:val="BodyText"/>
        <w:spacing w:before="8"/>
        <w:rPr>
          <w:sz w:val="21"/>
        </w:rPr>
      </w:pPr>
    </w:p>
    <w:p>
      <w:pPr>
        <w:pStyle w:val="Heading1"/>
        <w:spacing w:before="1"/>
        <w:ind w:left="4406" w:right="856" w:hanging="3070"/>
        <w:jc w:val="left"/>
      </w:pPr>
      <w:r>
        <w:rPr>
          <w:color w:val="231F20"/>
        </w:rPr>
        <w:t>SCHEDULE OF PRESCRIPTION DRUG BENEFITS – ORANGE PLAN (MICHIGAN)</w:t>
      </w:r>
    </w:p>
    <w:p>
      <w:pPr>
        <w:pStyle w:val="BodyText"/>
        <w:spacing w:before="6"/>
        <w:rPr>
          <w:b/>
          <w:sz w:val="20"/>
        </w:rPr>
      </w:pPr>
      <w:r>
        <w:rPr/>
        <w:pict>
          <v:group style="position:absolute;margin-left:108.239487pt;margin-top:13.778831pt;width:439.95pt;height:177.35pt;mso-position-horizontal-relative:page;mso-position-vertical-relative:paragraph;z-index:-251636736;mso-wrap-distance-left:0;mso-wrap-distance-right:0" coordorigin="2165,276" coordsize="8799,3547">
            <v:shape style="position:absolute;left:2169;top:663;width:8789;height:3154" type="#_x0000_t202" filled="false" stroked="true" strokeweight=".48102pt" strokecolor="#231f20">
              <v:textbox inset="0,0,0,0">
                <w:txbxContent>
                  <w:p>
                    <w:pPr>
                      <w:spacing w:before="120"/>
                      <w:ind w:left="159" w:right="73" w:hanging="14"/>
                      <w:jc w:val="both"/>
                      <w:rPr>
                        <w:sz w:val="22"/>
                      </w:rPr>
                    </w:pPr>
                    <w:r>
                      <w:rPr>
                        <w:color w:val="231F20"/>
                        <w:sz w:val="22"/>
                      </w:rPr>
                      <w:t>1. As stated in the Schedule of Benefits, the annual Total Maximum Out-of-Pocket amounts include charges paid by the Covered Person for prescription drug co-payments. However, these amounts</w:t>
                    </w:r>
                    <w:r>
                      <w:rPr>
                        <w:color w:val="231F20"/>
                        <w:spacing w:val="-8"/>
                        <w:sz w:val="22"/>
                      </w:rPr>
                      <w:t> </w:t>
                    </w:r>
                    <w:r>
                      <w:rPr>
                        <w:color w:val="231F20"/>
                        <w:sz w:val="22"/>
                      </w:rPr>
                      <w:t>do</w:t>
                    </w:r>
                    <w:r>
                      <w:rPr>
                        <w:color w:val="231F20"/>
                        <w:spacing w:val="-8"/>
                        <w:sz w:val="22"/>
                      </w:rPr>
                      <w:t> </w:t>
                    </w:r>
                    <w:r>
                      <w:rPr>
                        <w:color w:val="231F20"/>
                        <w:sz w:val="22"/>
                      </w:rPr>
                      <w:t>not</w:t>
                    </w:r>
                    <w:r>
                      <w:rPr>
                        <w:color w:val="231F20"/>
                        <w:spacing w:val="-7"/>
                        <w:sz w:val="22"/>
                      </w:rPr>
                      <w:t> </w:t>
                    </w:r>
                    <w:r>
                      <w:rPr>
                        <w:color w:val="231F20"/>
                        <w:sz w:val="22"/>
                      </w:rPr>
                      <w:t>include</w:t>
                    </w:r>
                    <w:r>
                      <w:rPr>
                        <w:color w:val="231F20"/>
                        <w:spacing w:val="-8"/>
                        <w:sz w:val="22"/>
                      </w:rPr>
                      <w:t> </w:t>
                    </w:r>
                    <w:r>
                      <w:rPr>
                        <w:color w:val="231F20"/>
                        <w:sz w:val="22"/>
                      </w:rPr>
                      <w:t>any</w:t>
                    </w:r>
                    <w:r>
                      <w:rPr>
                        <w:color w:val="231F20"/>
                        <w:spacing w:val="-8"/>
                        <w:sz w:val="22"/>
                      </w:rPr>
                      <w:t> </w:t>
                    </w:r>
                    <w:r>
                      <w:rPr>
                        <w:color w:val="231F20"/>
                        <w:sz w:val="22"/>
                      </w:rPr>
                      <w:t>financial</w:t>
                    </w:r>
                    <w:r>
                      <w:rPr>
                        <w:color w:val="231F20"/>
                        <w:spacing w:val="-7"/>
                        <w:sz w:val="22"/>
                      </w:rPr>
                      <w:t> </w:t>
                    </w:r>
                    <w:r>
                      <w:rPr>
                        <w:color w:val="231F20"/>
                        <w:sz w:val="22"/>
                      </w:rPr>
                      <w:t>assistance</w:t>
                    </w:r>
                    <w:r>
                      <w:rPr>
                        <w:color w:val="231F20"/>
                        <w:spacing w:val="-8"/>
                        <w:sz w:val="22"/>
                      </w:rPr>
                      <w:t> </w:t>
                    </w:r>
                    <w:r>
                      <w:rPr>
                        <w:color w:val="231F20"/>
                        <w:sz w:val="22"/>
                      </w:rPr>
                      <w:t>from</w:t>
                    </w:r>
                    <w:r>
                      <w:rPr>
                        <w:color w:val="231F20"/>
                        <w:spacing w:val="-7"/>
                        <w:sz w:val="22"/>
                      </w:rPr>
                      <w:t> </w:t>
                    </w:r>
                    <w:r>
                      <w:rPr>
                        <w:color w:val="231F20"/>
                        <w:sz w:val="22"/>
                      </w:rPr>
                      <w:t>a</w:t>
                    </w:r>
                    <w:r>
                      <w:rPr>
                        <w:color w:val="231F20"/>
                        <w:spacing w:val="-7"/>
                        <w:sz w:val="22"/>
                      </w:rPr>
                      <w:t> </w:t>
                    </w:r>
                    <w:r>
                      <w:rPr>
                        <w:color w:val="231F20"/>
                        <w:sz w:val="22"/>
                      </w:rPr>
                      <w:t>drug</w:t>
                    </w:r>
                    <w:r>
                      <w:rPr>
                        <w:color w:val="231F20"/>
                        <w:spacing w:val="-8"/>
                        <w:sz w:val="22"/>
                      </w:rPr>
                      <w:t> </w:t>
                    </w:r>
                    <w:r>
                      <w:rPr>
                        <w:color w:val="231F20"/>
                        <w:sz w:val="22"/>
                      </w:rPr>
                      <w:t>manufacturer</w:t>
                    </w:r>
                    <w:r>
                      <w:rPr>
                        <w:color w:val="231F20"/>
                        <w:spacing w:val="-8"/>
                        <w:sz w:val="22"/>
                      </w:rPr>
                      <w:t> </w:t>
                    </w:r>
                    <w:r>
                      <w:rPr>
                        <w:color w:val="231F20"/>
                        <w:sz w:val="22"/>
                      </w:rPr>
                      <w:t>or</w:t>
                    </w:r>
                    <w:r>
                      <w:rPr>
                        <w:color w:val="231F20"/>
                        <w:spacing w:val="-7"/>
                        <w:sz w:val="22"/>
                      </w:rPr>
                      <w:t> </w:t>
                    </w:r>
                    <w:r>
                      <w:rPr>
                        <w:color w:val="231F20"/>
                        <w:sz w:val="22"/>
                      </w:rPr>
                      <w:t>any</w:t>
                    </w:r>
                    <w:r>
                      <w:rPr>
                        <w:color w:val="231F20"/>
                        <w:spacing w:val="-8"/>
                        <w:sz w:val="22"/>
                      </w:rPr>
                      <w:t> </w:t>
                    </w:r>
                    <w:r>
                      <w:rPr>
                        <w:color w:val="231F20"/>
                        <w:sz w:val="22"/>
                      </w:rPr>
                      <w:t>other</w:t>
                    </w:r>
                    <w:r>
                      <w:rPr>
                        <w:color w:val="231F20"/>
                        <w:spacing w:val="-8"/>
                        <w:sz w:val="22"/>
                      </w:rPr>
                      <w:t> </w:t>
                    </w:r>
                    <w:r>
                      <w:rPr>
                        <w:color w:val="231F20"/>
                        <w:sz w:val="22"/>
                      </w:rPr>
                      <w:t>third-party sponsored program, nor any medical- and prescription drug-related expenses that constitute a penalty for noncompliance, exceed the Usual and Customary charge allowed by the Plan, exceed limits in a Schedule of Benefits, or are otherwise excluded under the provisions of the Plan. Amounts paid by a Covered Person for such penalties do not accumulate toward the Covered Person’s or Family’s medical Deductible or Total Maximum Out-of-Pocket</w:t>
                    </w:r>
                    <w:r>
                      <w:rPr>
                        <w:color w:val="231F20"/>
                        <w:spacing w:val="-4"/>
                        <w:sz w:val="22"/>
                      </w:rPr>
                      <w:t> </w:t>
                    </w:r>
                    <w:r>
                      <w:rPr>
                        <w:color w:val="231F20"/>
                        <w:sz w:val="22"/>
                      </w:rPr>
                      <w:t>amounts.</w:t>
                    </w:r>
                  </w:p>
                  <w:p>
                    <w:pPr>
                      <w:spacing w:before="120"/>
                      <w:ind w:left="155" w:right="76" w:firstLine="0"/>
                      <w:jc w:val="both"/>
                      <w:rPr>
                        <w:sz w:val="22"/>
                      </w:rPr>
                    </w:pPr>
                    <w:r>
                      <w:rPr>
                        <w:color w:val="231F20"/>
                        <w:sz w:val="22"/>
                      </w:rPr>
                      <w:t>Once the applicable Tier 2 annual Total Maximum Out-of-Pocket amount has been met, the Plan pays 100% of the purchase price and no separate prescription drug co-payment applies for the remainder of the Plan Year.</w:t>
                    </w:r>
                  </w:p>
                </w:txbxContent>
              </v:textbox>
              <v:stroke dashstyle="solid"/>
              <w10:wrap type="none"/>
            </v:shape>
            <v:shape style="position:absolute;left:2169;top:280;width:8789;height:383" type="#_x0000_t202" filled="true" fillcolor="#c7c8ca" stroked="true" strokeweight=".48102pt" strokecolor="#231f20">
              <v:textbox inset="0,0,0,0">
                <w:txbxContent>
                  <w:p>
                    <w:pPr>
                      <w:spacing w:before="60"/>
                      <w:ind w:left="964" w:right="0" w:firstLine="0"/>
                      <w:jc w:val="left"/>
                      <w:rPr>
                        <w:b/>
                        <w:sz w:val="22"/>
                      </w:rPr>
                    </w:pPr>
                    <w:r>
                      <w:rPr>
                        <w:b/>
                        <w:color w:val="231F20"/>
                        <w:sz w:val="22"/>
                      </w:rPr>
                      <w:t>Important Notes for Eligible Prescription Drugs – Orange Plan (Michigan)</w:t>
                    </w:r>
                  </w:p>
                </w:txbxContent>
              </v:textbox>
              <v:fill type="solid"/>
              <v:stroke dashstyle="solid"/>
              <w10:wrap type="none"/>
            </v:shape>
            <w10:wrap type="topAndBottom"/>
          </v:group>
        </w:pict>
      </w:r>
    </w:p>
    <w:p>
      <w:pPr>
        <w:spacing w:after="0"/>
        <w:rPr>
          <w:sz w:val="20"/>
        </w:rPr>
        <w:sectPr>
          <w:pgSz w:w="12240" w:h="15840"/>
          <w:pgMar w:header="203" w:footer="0" w:top="1540" w:bottom="280" w:left="1340" w:right="1080"/>
        </w:sectPr>
      </w:pPr>
    </w:p>
    <w:p>
      <w:pPr>
        <w:pStyle w:val="BodyText"/>
        <w:spacing w:before="1"/>
        <w:rPr>
          <w:b/>
          <w:sz w:val="22"/>
        </w:rPr>
      </w:pPr>
      <w:r>
        <w:rPr/>
        <w:pict>
          <v:group style="position:absolute;margin-left:108.239998pt;margin-top:91.199043pt;width:439.95pt;height:654.75pt;mso-position-horizontal-relative:page;mso-position-vertical-relative:page;z-index:-254155776" coordorigin="2165,1824" coordsize="8799,13095">
            <v:shape style="position:absolute;left:2174;top:1833;width:8779;height:374" coordorigin="2174,1834" coordsize="8779,374" path="m10952,1834l10760,1834,2366,1834,2174,1834,2174,2207,2366,2207,10760,2207,10952,2207,10952,1834e" filled="true" fillcolor="#c7c8ca" stroked="false">
              <v:path arrowok="t"/>
              <v:fill type="solid"/>
            </v:shape>
            <v:rect style="position:absolute;left:2164;top:1823;width:10;height:10" filled="true" fillcolor="#231f20" stroked="false">
              <v:fill type="solid"/>
            </v:rect>
            <v:line style="position:absolute" from="2165,1829" to="10963,1829" stroked="true" strokeweight=".48096pt" strokecolor="#231f20">
              <v:stroke dashstyle="solid"/>
            </v:line>
            <v:rect style="position:absolute;left:10953;top:1823;width:10;height:10" filled="true" fillcolor="#231f20" stroked="false">
              <v:fill type="solid"/>
            </v:rect>
            <v:line style="position:absolute" from="2170,1834" to="2170,2207" stroked="true" strokeweight=".48pt" strokecolor="#231f20">
              <v:stroke dashstyle="solid"/>
            </v:line>
            <v:line style="position:absolute" from="10958,1834" to="10958,2207" stroked="true" strokeweight=".48102pt" strokecolor="#231f20">
              <v:stroke dashstyle="solid"/>
            </v:line>
            <v:line style="position:absolute" from="2165,2212" to="10963,2212" stroked="true" strokeweight=".47998pt" strokecolor="#231f20">
              <v:stroke dashstyle="solid"/>
            </v:line>
            <v:line style="position:absolute" from="2170,2216" to="2170,4614" stroked="true" strokeweight=".48pt" strokecolor="#231f20">
              <v:stroke dashstyle="solid"/>
            </v:line>
            <v:line style="position:absolute" from="10958,2216" to="10958,4614" stroked="true" strokeweight=".48102pt" strokecolor="#231f20">
              <v:stroke dashstyle="solid"/>
            </v:line>
            <v:line style="position:absolute" from="2170,4614" to="2170,6078" stroked="true" strokeweight=".48pt" strokecolor="#231f20">
              <v:stroke dashstyle="solid"/>
            </v:line>
            <v:line style="position:absolute" from="10958,4614" to="10958,6078" stroked="true" strokeweight=".48102pt" strokecolor="#231f20">
              <v:stroke dashstyle="solid"/>
            </v:line>
            <v:line style="position:absolute" from="2170,6078" to="2170,7038" stroked="true" strokeweight=".48pt" strokecolor="#231f20">
              <v:stroke dashstyle="solid"/>
            </v:line>
            <v:line style="position:absolute" from="10958,6078" to="10958,7038" stroked="true" strokeweight=".48102pt" strokecolor="#231f20">
              <v:stroke dashstyle="solid"/>
            </v:line>
            <v:line style="position:absolute" from="2170,7038" to="2170,9262" stroked="true" strokeweight=".48pt" strokecolor="#231f20">
              <v:stroke dashstyle="solid"/>
            </v:line>
            <v:line style="position:absolute" from="10958,7038" to="10958,9262" stroked="true" strokeweight=".48102pt" strokecolor="#231f20">
              <v:stroke dashstyle="solid"/>
            </v:line>
            <v:line style="position:absolute" from="2170,9262" to="2170,10727" stroked="true" strokeweight=".48pt" strokecolor="#231f20">
              <v:stroke dashstyle="solid"/>
            </v:line>
            <v:line style="position:absolute" from="10958,9262" to="10958,10727" stroked="true" strokeweight=".48102pt" strokecolor="#231f20">
              <v:stroke dashstyle="solid"/>
            </v:line>
            <v:line style="position:absolute" from="2170,10727" to="2170,13324" stroked="true" strokeweight=".48pt" strokecolor="#231f20">
              <v:stroke dashstyle="solid"/>
            </v:line>
            <v:line style="position:absolute" from="10958,10727" to="10958,13324" stroked="true" strokeweight=".48102pt" strokecolor="#231f20">
              <v:stroke dashstyle="solid"/>
            </v:line>
            <v:line style="position:absolute" from="2170,13324" to="2170,14918" stroked="true" strokeweight=".48pt" strokecolor="#231f20">
              <v:stroke dashstyle="solid"/>
            </v:line>
            <v:line style="position:absolute" from="2165,14914" to="10954,14914" stroked="true" strokeweight=".48001pt" strokecolor="#231f20">
              <v:stroke dashstyle="solid"/>
            </v:line>
            <v:line style="position:absolute" from="10958,13324" to="10958,14918" stroked="true" strokeweight=".48102pt" strokecolor="#231f20">
              <v:stroke dashstyle="solid"/>
            </v:line>
            <w10:wrap type="none"/>
          </v:group>
        </w:pict>
      </w:r>
    </w:p>
    <w:p>
      <w:pPr>
        <w:spacing w:before="91"/>
        <w:ind w:left="1799" w:right="0" w:firstLine="0"/>
        <w:jc w:val="left"/>
        <w:rPr>
          <w:b/>
          <w:sz w:val="22"/>
        </w:rPr>
      </w:pPr>
      <w:r>
        <w:rPr>
          <w:b/>
          <w:color w:val="231F20"/>
          <w:sz w:val="22"/>
        </w:rPr>
        <w:t>Important Notes for Eligible Prescription Drugs – Orange Plan (Michigan)</w:t>
      </w:r>
    </w:p>
    <w:p>
      <w:pPr>
        <w:pStyle w:val="ListParagraph"/>
        <w:numPr>
          <w:ilvl w:val="0"/>
          <w:numId w:val="11"/>
        </w:numPr>
        <w:tabs>
          <w:tab w:pos="1354" w:val="left" w:leader="none"/>
        </w:tabs>
        <w:spacing w:line="240" w:lineRule="auto" w:before="190" w:after="0"/>
        <w:ind w:left="997" w:right="279" w:hanging="15"/>
        <w:jc w:val="both"/>
        <w:rPr>
          <w:sz w:val="22"/>
        </w:rPr>
      </w:pPr>
      <w:r>
        <w:rPr>
          <w:color w:val="231F20"/>
          <w:sz w:val="22"/>
        </w:rPr>
        <w:t>As used in this Schedule of Benefits, the term “Rx Formulary Tier 1” generally means a category of prescription drugs that includes most generic drugs and may include some low-cost brand-name drugs. The term “Rx Formulary Tier 2” means a category of prescription drugs that includes preferred brand-name drugs and may include some high-cost generic drugs. The term “Rx Formulary Tier 3” means a category of prescription drugs that generally includes all non- preferred drugs. For additional information about the coverage status and Rx Formulary Tier category</w:t>
      </w:r>
      <w:r>
        <w:rPr>
          <w:color w:val="231F20"/>
          <w:spacing w:val="-6"/>
          <w:sz w:val="22"/>
        </w:rPr>
        <w:t> </w:t>
      </w:r>
      <w:r>
        <w:rPr>
          <w:color w:val="231F20"/>
          <w:sz w:val="22"/>
        </w:rPr>
        <w:t>of</w:t>
      </w:r>
      <w:r>
        <w:rPr>
          <w:color w:val="231F20"/>
          <w:spacing w:val="-6"/>
          <w:sz w:val="22"/>
        </w:rPr>
        <w:t> </w:t>
      </w:r>
      <w:r>
        <w:rPr>
          <w:color w:val="231F20"/>
          <w:sz w:val="22"/>
        </w:rPr>
        <w:t>a</w:t>
      </w:r>
      <w:r>
        <w:rPr>
          <w:color w:val="231F20"/>
          <w:spacing w:val="-5"/>
          <w:sz w:val="22"/>
        </w:rPr>
        <w:t> </w:t>
      </w:r>
      <w:r>
        <w:rPr>
          <w:color w:val="231F20"/>
          <w:sz w:val="22"/>
        </w:rPr>
        <w:t>drug,</w:t>
      </w:r>
      <w:r>
        <w:rPr>
          <w:color w:val="231F20"/>
          <w:spacing w:val="-6"/>
          <w:sz w:val="22"/>
        </w:rPr>
        <w:t> </w:t>
      </w:r>
      <w:r>
        <w:rPr>
          <w:color w:val="231F20"/>
          <w:sz w:val="22"/>
        </w:rPr>
        <w:t>as</w:t>
      </w:r>
      <w:r>
        <w:rPr>
          <w:color w:val="231F20"/>
          <w:spacing w:val="-6"/>
          <w:sz w:val="22"/>
        </w:rPr>
        <w:t> </w:t>
      </w:r>
      <w:r>
        <w:rPr>
          <w:color w:val="231F20"/>
          <w:sz w:val="22"/>
        </w:rPr>
        <w:t>well</w:t>
      </w:r>
      <w:r>
        <w:rPr>
          <w:color w:val="231F20"/>
          <w:spacing w:val="-5"/>
          <w:sz w:val="22"/>
        </w:rPr>
        <w:t> </w:t>
      </w:r>
      <w:r>
        <w:rPr>
          <w:color w:val="231F20"/>
          <w:sz w:val="22"/>
        </w:rPr>
        <w:t>as</w:t>
      </w:r>
      <w:r>
        <w:rPr>
          <w:color w:val="231F20"/>
          <w:spacing w:val="-6"/>
          <w:sz w:val="22"/>
        </w:rPr>
        <w:t> </w:t>
      </w:r>
      <w:r>
        <w:rPr>
          <w:color w:val="231F20"/>
          <w:sz w:val="22"/>
        </w:rPr>
        <w:t>any</w:t>
      </w:r>
      <w:r>
        <w:rPr>
          <w:color w:val="231F20"/>
          <w:spacing w:val="-6"/>
          <w:sz w:val="22"/>
        </w:rPr>
        <w:t> </w:t>
      </w:r>
      <w:r>
        <w:rPr>
          <w:color w:val="231F20"/>
          <w:sz w:val="22"/>
        </w:rPr>
        <w:t>quantity/age</w:t>
      </w:r>
      <w:r>
        <w:rPr>
          <w:color w:val="231F20"/>
          <w:spacing w:val="-6"/>
          <w:sz w:val="22"/>
        </w:rPr>
        <w:t> </w:t>
      </w:r>
      <w:r>
        <w:rPr>
          <w:color w:val="231F20"/>
          <w:sz w:val="22"/>
        </w:rPr>
        <w:t>limits</w:t>
      </w:r>
      <w:r>
        <w:rPr>
          <w:color w:val="231F20"/>
          <w:spacing w:val="-7"/>
          <w:sz w:val="22"/>
        </w:rPr>
        <w:t> </w:t>
      </w:r>
      <w:r>
        <w:rPr>
          <w:color w:val="231F20"/>
          <w:sz w:val="22"/>
        </w:rPr>
        <w:t>or</w:t>
      </w:r>
      <w:r>
        <w:rPr>
          <w:color w:val="231F20"/>
          <w:spacing w:val="-6"/>
          <w:sz w:val="22"/>
        </w:rPr>
        <w:t> </w:t>
      </w:r>
      <w:r>
        <w:rPr>
          <w:color w:val="231F20"/>
          <w:sz w:val="22"/>
        </w:rPr>
        <w:t>prior</w:t>
      </w:r>
      <w:r>
        <w:rPr>
          <w:color w:val="231F20"/>
          <w:spacing w:val="-6"/>
          <w:sz w:val="22"/>
        </w:rPr>
        <w:t> </w:t>
      </w:r>
      <w:r>
        <w:rPr>
          <w:color w:val="231F20"/>
          <w:sz w:val="22"/>
        </w:rPr>
        <w:t>authorization</w:t>
      </w:r>
      <w:r>
        <w:rPr>
          <w:color w:val="231F20"/>
          <w:spacing w:val="-6"/>
          <w:sz w:val="22"/>
        </w:rPr>
        <w:t> </w:t>
      </w:r>
      <w:r>
        <w:rPr>
          <w:color w:val="231F20"/>
          <w:sz w:val="22"/>
        </w:rPr>
        <w:t>requirements</w:t>
      </w:r>
      <w:r>
        <w:rPr>
          <w:color w:val="231F20"/>
          <w:spacing w:val="-6"/>
          <w:sz w:val="22"/>
        </w:rPr>
        <w:t> </w:t>
      </w:r>
      <w:r>
        <w:rPr>
          <w:color w:val="231F20"/>
          <w:sz w:val="22"/>
        </w:rPr>
        <w:t>that</w:t>
      </w:r>
      <w:r>
        <w:rPr>
          <w:color w:val="231F20"/>
          <w:spacing w:val="-5"/>
          <w:sz w:val="22"/>
        </w:rPr>
        <w:t> </w:t>
      </w:r>
      <w:r>
        <w:rPr>
          <w:color w:val="231F20"/>
          <w:sz w:val="22"/>
        </w:rPr>
        <w:t>may apply, the Covered Person can contact the Pharmacy Benefits Manager (PBM) at the telephone number on the health plan identification</w:t>
      </w:r>
      <w:r>
        <w:rPr>
          <w:color w:val="231F20"/>
          <w:spacing w:val="-3"/>
          <w:sz w:val="22"/>
        </w:rPr>
        <w:t> </w:t>
      </w:r>
      <w:r>
        <w:rPr>
          <w:color w:val="231F20"/>
          <w:sz w:val="22"/>
        </w:rPr>
        <w:t>card.</w:t>
      </w:r>
    </w:p>
    <w:p>
      <w:pPr>
        <w:pStyle w:val="ListParagraph"/>
        <w:numPr>
          <w:ilvl w:val="0"/>
          <w:numId w:val="11"/>
        </w:numPr>
        <w:tabs>
          <w:tab w:pos="1354" w:val="left" w:leader="none"/>
        </w:tabs>
        <w:spacing w:line="240" w:lineRule="auto" w:before="200" w:after="0"/>
        <w:ind w:left="994" w:right="280" w:hanging="14"/>
        <w:jc w:val="both"/>
        <w:rPr>
          <w:sz w:val="22"/>
        </w:rPr>
      </w:pPr>
      <w:r>
        <w:rPr>
          <w:color w:val="231F20"/>
          <w:sz w:val="22"/>
        </w:rPr>
        <w:t>The pharmacy will dispense generic drugs unless the prescribing Physician requests “Dispense as Written” (DAW) or a generic equivalent is not available. If the Covered Person refuses</w:t>
      </w:r>
      <w:r>
        <w:rPr>
          <w:color w:val="231F20"/>
          <w:spacing w:val="-6"/>
          <w:sz w:val="22"/>
        </w:rPr>
        <w:t> </w:t>
      </w:r>
      <w:r>
        <w:rPr>
          <w:color w:val="231F20"/>
          <w:sz w:val="22"/>
        </w:rPr>
        <w:t>an</w:t>
      </w:r>
      <w:r>
        <w:rPr>
          <w:color w:val="231F20"/>
          <w:spacing w:val="-6"/>
          <w:sz w:val="22"/>
        </w:rPr>
        <w:t> </w:t>
      </w:r>
      <w:r>
        <w:rPr>
          <w:color w:val="231F20"/>
          <w:sz w:val="22"/>
        </w:rPr>
        <w:t>available</w:t>
      </w:r>
      <w:r>
        <w:rPr>
          <w:color w:val="231F20"/>
          <w:spacing w:val="-6"/>
          <w:sz w:val="22"/>
        </w:rPr>
        <w:t> </w:t>
      </w:r>
      <w:r>
        <w:rPr>
          <w:color w:val="231F20"/>
          <w:sz w:val="22"/>
        </w:rPr>
        <w:t>generic</w:t>
      </w:r>
      <w:r>
        <w:rPr>
          <w:color w:val="231F20"/>
          <w:spacing w:val="-6"/>
          <w:sz w:val="22"/>
        </w:rPr>
        <w:t> </w:t>
      </w:r>
      <w:r>
        <w:rPr>
          <w:color w:val="231F20"/>
          <w:sz w:val="22"/>
        </w:rPr>
        <w:t>equivalent</w:t>
      </w:r>
      <w:r>
        <w:rPr>
          <w:color w:val="231F20"/>
          <w:spacing w:val="-6"/>
          <w:sz w:val="22"/>
        </w:rPr>
        <w:t> </w:t>
      </w:r>
      <w:r>
        <w:rPr>
          <w:color w:val="231F20"/>
          <w:sz w:val="22"/>
        </w:rPr>
        <w:t>and</w:t>
      </w:r>
      <w:r>
        <w:rPr>
          <w:color w:val="231F20"/>
          <w:spacing w:val="-6"/>
          <w:sz w:val="22"/>
        </w:rPr>
        <w:t> </w:t>
      </w:r>
      <w:r>
        <w:rPr>
          <w:color w:val="231F20"/>
          <w:sz w:val="22"/>
        </w:rPr>
        <w:t>the</w:t>
      </w:r>
      <w:r>
        <w:rPr>
          <w:color w:val="231F20"/>
          <w:spacing w:val="-7"/>
          <w:sz w:val="22"/>
        </w:rPr>
        <w:t> </w:t>
      </w:r>
      <w:r>
        <w:rPr>
          <w:color w:val="231F20"/>
          <w:sz w:val="22"/>
        </w:rPr>
        <w:t>prescribing</w:t>
      </w:r>
      <w:r>
        <w:rPr>
          <w:color w:val="231F20"/>
          <w:spacing w:val="-6"/>
          <w:sz w:val="22"/>
        </w:rPr>
        <w:t> </w:t>
      </w:r>
      <w:r>
        <w:rPr>
          <w:color w:val="231F20"/>
          <w:sz w:val="22"/>
        </w:rPr>
        <w:t>Physician</w:t>
      </w:r>
      <w:r>
        <w:rPr>
          <w:color w:val="231F20"/>
          <w:spacing w:val="-6"/>
          <w:sz w:val="22"/>
        </w:rPr>
        <w:t> </w:t>
      </w:r>
      <w:r>
        <w:rPr>
          <w:color w:val="231F20"/>
          <w:sz w:val="22"/>
        </w:rPr>
        <w:t>has</w:t>
      </w:r>
      <w:r>
        <w:rPr>
          <w:color w:val="231F20"/>
          <w:spacing w:val="-6"/>
          <w:sz w:val="22"/>
        </w:rPr>
        <w:t> </w:t>
      </w:r>
      <w:r>
        <w:rPr>
          <w:color w:val="231F20"/>
          <w:sz w:val="22"/>
        </w:rPr>
        <w:t>not</w:t>
      </w:r>
      <w:r>
        <w:rPr>
          <w:color w:val="231F20"/>
          <w:spacing w:val="-6"/>
          <w:sz w:val="22"/>
        </w:rPr>
        <w:t> </w:t>
      </w:r>
      <w:r>
        <w:rPr>
          <w:color w:val="231F20"/>
          <w:sz w:val="22"/>
        </w:rPr>
        <w:t>requested</w:t>
      </w:r>
      <w:r>
        <w:rPr>
          <w:color w:val="231F20"/>
          <w:spacing w:val="-6"/>
          <w:sz w:val="22"/>
        </w:rPr>
        <w:t> </w:t>
      </w:r>
      <w:r>
        <w:rPr>
          <w:color w:val="231F20"/>
          <w:sz w:val="22"/>
        </w:rPr>
        <w:t>DAW,</w:t>
      </w:r>
      <w:r>
        <w:rPr>
          <w:color w:val="231F20"/>
          <w:spacing w:val="-5"/>
          <w:sz w:val="22"/>
        </w:rPr>
        <w:t> </w:t>
      </w:r>
      <w:r>
        <w:rPr>
          <w:color w:val="231F20"/>
          <w:sz w:val="22"/>
        </w:rPr>
        <w:t>the Covered Person must pay the applicable co-payment </w:t>
      </w:r>
      <w:r>
        <w:rPr>
          <w:b/>
          <w:color w:val="231F20"/>
          <w:sz w:val="22"/>
          <w:u w:val="thick" w:color="231F20"/>
        </w:rPr>
        <w:t>plus</w:t>
      </w:r>
      <w:r>
        <w:rPr>
          <w:b/>
          <w:color w:val="231F20"/>
          <w:sz w:val="22"/>
        </w:rPr>
        <w:t> </w:t>
      </w:r>
      <w:r>
        <w:rPr>
          <w:color w:val="231F20"/>
          <w:sz w:val="22"/>
        </w:rPr>
        <w:t>the difference in price between the brand-name drug and its generic</w:t>
      </w:r>
      <w:r>
        <w:rPr>
          <w:color w:val="231F20"/>
          <w:spacing w:val="-2"/>
          <w:sz w:val="22"/>
        </w:rPr>
        <w:t> </w:t>
      </w:r>
      <w:r>
        <w:rPr>
          <w:color w:val="231F20"/>
          <w:sz w:val="22"/>
        </w:rPr>
        <w:t>equivalent.</w:t>
      </w:r>
    </w:p>
    <w:p>
      <w:pPr>
        <w:pStyle w:val="ListParagraph"/>
        <w:numPr>
          <w:ilvl w:val="0"/>
          <w:numId w:val="11"/>
        </w:numPr>
        <w:tabs>
          <w:tab w:pos="1354" w:val="left" w:leader="none"/>
        </w:tabs>
        <w:spacing w:line="240" w:lineRule="auto" w:before="199" w:after="0"/>
        <w:ind w:left="997" w:right="281" w:hanging="15"/>
        <w:jc w:val="both"/>
        <w:rPr>
          <w:sz w:val="22"/>
        </w:rPr>
      </w:pPr>
      <w:r>
        <w:rPr>
          <w:color w:val="231F20"/>
          <w:sz w:val="22"/>
        </w:rPr>
        <w:t>Certain over-the-counter drugs will be covered under the Plan and shall be subject to the Rx Formulary Tier 1 co-payments shown below. A Physician’s prescription for these products is required.</w:t>
      </w:r>
    </w:p>
    <w:p>
      <w:pPr>
        <w:pStyle w:val="ListParagraph"/>
        <w:numPr>
          <w:ilvl w:val="0"/>
          <w:numId w:val="11"/>
        </w:numPr>
        <w:tabs>
          <w:tab w:pos="1354" w:val="left" w:leader="none"/>
        </w:tabs>
        <w:spacing w:line="240" w:lineRule="auto" w:before="201" w:after="0"/>
        <w:ind w:left="993" w:right="279" w:hanging="14"/>
        <w:jc w:val="both"/>
        <w:rPr>
          <w:sz w:val="22"/>
        </w:rPr>
      </w:pPr>
      <w:r>
        <w:rPr>
          <w:color w:val="231F20"/>
          <w:sz w:val="22"/>
        </w:rPr>
        <w:t>In accordance with the requirements of Health Care Reform, the Plan provides coverage for certain preventive care medications without any cost-sharing provisions such as medical Deductibles or prescription drug co-payments. Preventive care medications include, but are not limited to, certain FDA-approved contraceptive agents, certain smoking cessation intervention products when prescribed by a Physician, and breast cancer medications that lower the risk of cancer</w:t>
      </w:r>
      <w:r>
        <w:rPr>
          <w:color w:val="231F20"/>
          <w:spacing w:val="-11"/>
          <w:sz w:val="22"/>
        </w:rPr>
        <w:t> </w:t>
      </w:r>
      <w:r>
        <w:rPr>
          <w:color w:val="231F20"/>
          <w:sz w:val="22"/>
        </w:rPr>
        <w:t>or</w:t>
      </w:r>
      <w:r>
        <w:rPr>
          <w:color w:val="231F20"/>
          <w:spacing w:val="-8"/>
          <w:sz w:val="22"/>
        </w:rPr>
        <w:t> </w:t>
      </w:r>
      <w:r>
        <w:rPr>
          <w:color w:val="231F20"/>
          <w:sz w:val="22"/>
        </w:rPr>
        <w:t>slow</w:t>
      </w:r>
      <w:r>
        <w:rPr>
          <w:color w:val="231F20"/>
          <w:spacing w:val="-10"/>
          <w:sz w:val="22"/>
        </w:rPr>
        <w:t> </w:t>
      </w:r>
      <w:r>
        <w:rPr>
          <w:color w:val="231F20"/>
          <w:sz w:val="22"/>
        </w:rPr>
        <w:t>its</w:t>
      </w:r>
      <w:r>
        <w:rPr>
          <w:color w:val="231F20"/>
          <w:spacing w:val="-10"/>
          <w:sz w:val="22"/>
        </w:rPr>
        <w:t> </w:t>
      </w:r>
      <w:r>
        <w:rPr>
          <w:color w:val="231F20"/>
          <w:sz w:val="22"/>
        </w:rPr>
        <w:t>development.</w:t>
      </w:r>
      <w:r>
        <w:rPr>
          <w:color w:val="231F20"/>
          <w:spacing w:val="35"/>
          <w:sz w:val="22"/>
        </w:rPr>
        <w:t> </w:t>
      </w:r>
      <w:r>
        <w:rPr>
          <w:color w:val="231F20"/>
          <w:sz w:val="22"/>
        </w:rPr>
        <w:t>For</w:t>
      </w:r>
      <w:r>
        <w:rPr>
          <w:color w:val="231F20"/>
          <w:spacing w:val="-10"/>
          <w:sz w:val="22"/>
        </w:rPr>
        <w:t> </w:t>
      </w:r>
      <w:r>
        <w:rPr>
          <w:color w:val="231F20"/>
          <w:sz w:val="22"/>
        </w:rPr>
        <w:t>more</w:t>
      </w:r>
      <w:r>
        <w:rPr>
          <w:color w:val="231F20"/>
          <w:spacing w:val="-10"/>
          <w:sz w:val="22"/>
        </w:rPr>
        <w:t> </w:t>
      </w:r>
      <w:r>
        <w:rPr>
          <w:color w:val="231F20"/>
          <w:sz w:val="22"/>
        </w:rPr>
        <w:t>information</w:t>
      </w:r>
      <w:r>
        <w:rPr>
          <w:color w:val="231F20"/>
          <w:spacing w:val="-9"/>
          <w:sz w:val="22"/>
        </w:rPr>
        <w:t> </w:t>
      </w:r>
      <w:r>
        <w:rPr>
          <w:color w:val="231F20"/>
          <w:sz w:val="22"/>
        </w:rPr>
        <w:t>about</w:t>
      </w:r>
      <w:r>
        <w:rPr>
          <w:color w:val="231F20"/>
          <w:spacing w:val="-10"/>
          <w:sz w:val="22"/>
        </w:rPr>
        <w:t> </w:t>
      </w:r>
      <w:r>
        <w:rPr>
          <w:color w:val="231F20"/>
          <w:sz w:val="22"/>
        </w:rPr>
        <w:t>eligible</w:t>
      </w:r>
      <w:r>
        <w:rPr>
          <w:color w:val="231F20"/>
          <w:spacing w:val="-9"/>
          <w:sz w:val="22"/>
        </w:rPr>
        <w:t> </w:t>
      </w:r>
      <w:r>
        <w:rPr>
          <w:color w:val="231F20"/>
          <w:sz w:val="22"/>
        </w:rPr>
        <w:t>preventive</w:t>
      </w:r>
      <w:r>
        <w:rPr>
          <w:color w:val="231F20"/>
          <w:spacing w:val="-9"/>
          <w:sz w:val="22"/>
        </w:rPr>
        <w:t> </w:t>
      </w:r>
      <w:r>
        <w:rPr>
          <w:color w:val="231F20"/>
          <w:sz w:val="22"/>
        </w:rPr>
        <w:t>care</w:t>
      </w:r>
      <w:r>
        <w:rPr>
          <w:color w:val="231F20"/>
          <w:spacing w:val="-8"/>
          <w:sz w:val="22"/>
        </w:rPr>
        <w:t> </w:t>
      </w:r>
      <w:r>
        <w:rPr>
          <w:color w:val="231F20"/>
          <w:sz w:val="22"/>
        </w:rPr>
        <w:t>medications, Covered Persons can contact the PBM at the telephone number on the health plan identification card.</w:t>
      </w:r>
    </w:p>
    <w:p>
      <w:pPr>
        <w:pStyle w:val="ListParagraph"/>
        <w:numPr>
          <w:ilvl w:val="0"/>
          <w:numId w:val="11"/>
        </w:numPr>
        <w:tabs>
          <w:tab w:pos="1354" w:val="left" w:leader="none"/>
        </w:tabs>
        <w:spacing w:line="240" w:lineRule="auto" w:before="200" w:after="0"/>
        <w:ind w:left="994" w:right="280" w:hanging="14"/>
        <w:jc w:val="both"/>
        <w:rPr>
          <w:sz w:val="22"/>
        </w:rPr>
      </w:pPr>
      <w:r>
        <w:rPr>
          <w:color w:val="231F20"/>
          <w:sz w:val="22"/>
        </w:rPr>
        <w:t>Certain immunizations administered at a pharmacy within the designated network, including any injection/administration fees charged by the pharmacy, will be covered by the Plan through the Prescription Drug Card Program at 100% (no prescription drug co-payment will be applied). Covered</w:t>
      </w:r>
      <w:r>
        <w:rPr>
          <w:color w:val="231F20"/>
          <w:spacing w:val="-9"/>
          <w:sz w:val="22"/>
        </w:rPr>
        <w:t> </w:t>
      </w:r>
      <w:r>
        <w:rPr>
          <w:color w:val="231F20"/>
          <w:sz w:val="22"/>
        </w:rPr>
        <w:t>Persons</w:t>
      </w:r>
      <w:r>
        <w:rPr>
          <w:color w:val="231F20"/>
          <w:spacing w:val="-8"/>
          <w:sz w:val="22"/>
        </w:rPr>
        <w:t> </w:t>
      </w:r>
      <w:r>
        <w:rPr>
          <w:color w:val="231F20"/>
          <w:sz w:val="22"/>
        </w:rPr>
        <w:t>can</w:t>
      </w:r>
      <w:r>
        <w:rPr>
          <w:color w:val="231F20"/>
          <w:spacing w:val="-8"/>
          <w:sz w:val="22"/>
        </w:rPr>
        <w:t> </w:t>
      </w:r>
      <w:r>
        <w:rPr>
          <w:color w:val="231F20"/>
          <w:sz w:val="22"/>
        </w:rPr>
        <w:t>contact</w:t>
      </w:r>
      <w:r>
        <w:rPr>
          <w:color w:val="231F20"/>
          <w:spacing w:val="-8"/>
          <w:sz w:val="22"/>
        </w:rPr>
        <w:t> </w:t>
      </w:r>
      <w:r>
        <w:rPr>
          <w:color w:val="231F20"/>
          <w:sz w:val="22"/>
        </w:rPr>
        <w:t>the</w:t>
      </w:r>
      <w:r>
        <w:rPr>
          <w:color w:val="231F20"/>
          <w:spacing w:val="-8"/>
          <w:sz w:val="22"/>
        </w:rPr>
        <w:t> </w:t>
      </w:r>
      <w:r>
        <w:rPr>
          <w:color w:val="231F20"/>
          <w:sz w:val="22"/>
        </w:rPr>
        <w:t>PBM</w:t>
      </w:r>
      <w:r>
        <w:rPr>
          <w:color w:val="231F20"/>
          <w:spacing w:val="-8"/>
          <w:sz w:val="22"/>
        </w:rPr>
        <w:t> </w:t>
      </w:r>
      <w:r>
        <w:rPr>
          <w:color w:val="231F20"/>
          <w:sz w:val="22"/>
        </w:rPr>
        <w:t>for</w:t>
      </w:r>
      <w:r>
        <w:rPr>
          <w:color w:val="231F20"/>
          <w:spacing w:val="-9"/>
          <w:sz w:val="22"/>
        </w:rPr>
        <w:t> </w:t>
      </w:r>
      <w:r>
        <w:rPr>
          <w:color w:val="231F20"/>
          <w:sz w:val="22"/>
        </w:rPr>
        <w:t>more</w:t>
      </w:r>
      <w:r>
        <w:rPr>
          <w:color w:val="231F20"/>
          <w:spacing w:val="-8"/>
          <w:sz w:val="22"/>
        </w:rPr>
        <w:t> </w:t>
      </w:r>
      <w:r>
        <w:rPr>
          <w:color w:val="231F20"/>
          <w:sz w:val="22"/>
        </w:rPr>
        <w:t>information</w:t>
      </w:r>
      <w:r>
        <w:rPr>
          <w:color w:val="231F20"/>
          <w:spacing w:val="-8"/>
          <w:sz w:val="22"/>
        </w:rPr>
        <w:t> </w:t>
      </w:r>
      <w:r>
        <w:rPr>
          <w:color w:val="231F20"/>
          <w:sz w:val="22"/>
        </w:rPr>
        <w:t>on</w:t>
      </w:r>
      <w:r>
        <w:rPr>
          <w:color w:val="231F20"/>
          <w:spacing w:val="-8"/>
          <w:sz w:val="22"/>
        </w:rPr>
        <w:t> </w:t>
      </w:r>
      <w:r>
        <w:rPr>
          <w:color w:val="231F20"/>
          <w:sz w:val="22"/>
        </w:rPr>
        <w:t>how</w:t>
      </w:r>
      <w:r>
        <w:rPr>
          <w:color w:val="231F20"/>
          <w:spacing w:val="-8"/>
          <w:sz w:val="22"/>
        </w:rPr>
        <w:t> </w:t>
      </w:r>
      <w:r>
        <w:rPr>
          <w:color w:val="231F20"/>
          <w:sz w:val="22"/>
        </w:rPr>
        <w:t>to</w:t>
      </w:r>
      <w:r>
        <w:rPr>
          <w:color w:val="231F20"/>
          <w:spacing w:val="-8"/>
          <w:sz w:val="22"/>
        </w:rPr>
        <w:t> </w:t>
      </w:r>
      <w:r>
        <w:rPr>
          <w:color w:val="231F20"/>
          <w:sz w:val="22"/>
        </w:rPr>
        <w:t>find</w:t>
      </w:r>
      <w:r>
        <w:rPr>
          <w:color w:val="231F20"/>
          <w:spacing w:val="-9"/>
          <w:sz w:val="22"/>
        </w:rPr>
        <w:t> </w:t>
      </w:r>
      <w:r>
        <w:rPr>
          <w:color w:val="231F20"/>
          <w:sz w:val="22"/>
        </w:rPr>
        <w:t>a</w:t>
      </w:r>
      <w:r>
        <w:rPr>
          <w:color w:val="231F20"/>
          <w:spacing w:val="-8"/>
          <w:sz w:val="22"/>
        </w:rPr>
        <w:t> </w:t>
      </w:r>
      <w:r>
        <w:rPr>
          <w:color w:val="231F20"/>
          <w:sz w:val="22"/>
        </w:rPr>
        <w:t>pharmacy</w:t>
      </w:r>
      <w:r>
        <w:rPr>
          <w:color w:val="231F20"/>
          <w:spacing w:val="-8"/>
          <w:sz w:val="22"/>
        </w:rPr>
        <w:t> </w:t>
      </w:r>
      <w:r>
        <w:rPr>
          <w:color w:val="231F20"/>
          <w:sz w:val="22"/>
        </w:rPr>
        <w:t>within</w:t>
      </w:r>
      <w:r>
        <w:rPr>
          <w:color w:val="231F20"/>
          <w:spacing w:val="-8"/>
          <w:sz w:val="22"/>
        </w:rPr>
        <w:t> </w:t>
      </w:r>
      <w:r>
        <w:rPr>
          <w:color w:val="231F20"/>
          <w:sz w:val="22"/>
        </w:rPr>
        <w:t>the designated network that administers these</w:t>
      </w:r>
      <w:r>
        <w:rPr>
          <w:color w:val="231F20"/>
          <w:spacing w:val="-1"/>
          <w:sz w:val="22"/>
        </w:rPr>
        <w:t> </w:t>
      </w:r>
      <w:r>
        <w:rPr>
          <w:color w:val="231F20"/>
          <w:sz w:val="22"/>
        </w:rPr>
        <w:t>immunizations.</w:t>
      </w:r>
    </w:p>
    <w:p>
      <w:pPr>
        <w:pStyle w:val="ListParagraph"/>
        <w:numPr>
          <w:ilvl w:val="0"/>
          <w:numId w:val="11"/>
        </w:numPr>
        <w:tabs>
          <w:tab w:pos="1354" w:val="left" w:leader="none"/>
        </w:tabs>
        <w:spacing w:line="240" w:lineRule="auto" w:before="200" w:after="0"/>
        <w:ind w:left="993" w:right="281" w:hanging="13"/>
        <w:jc w:val="both"/>
        <w:rPr>
          <w:sz w:val="22"/>
        </w:rPr>
      </w:pPr>
      <w:r>
        <w:rPr>
          <w:color w:val="231F20"/>
          <w:sz w:val="22"/>
        </w:rPr>
        <w:t>The Plan will require that specific criteria be met before certain high-cost brand-name medications</w:t>
      </w:r>
      <w:r>
        <w:rPr>
          <w:color w:val="231F20"/>
          <w:spacing w:val="-13"/>
          <w:sz w:val="22"/>
        </w:rPr>
        <w:t> </w:t>
      </w:r>
      <w:r>
        <w:rPr>
          <w:color w:val="231F20"/>
          <w:sz w:val="22"/>
        </w:rPr>
        <w:t>or</w:t>
      </w:r>
      <w:r>
        <w:rPr>
          <w:color w:val="231F20"/>
          <w:spacing w:val="-13"/>
          <w:sz w:val="22"/>
        </w:rPr>
        <w:t> </w:t>
      </w:r>
      <w:r>
        <w:rPr>
          <w:color w:val="231F20"/>
          <w:sz w:val="22"/>
        </w:rPr>
        <w:t>Specialty</w:t>
      </w:r>
      <w:r>
        <w:rPr>
          <w:color w:val="231F20"/>
          <w:spacing w:val="-13"/>
          <w:sz w:val="22"/>
        </w:rPr>
        <w:t> </w:t>
      </w:r>
      <w:r>
        <w:rPr>
          <w:color w:val="231F20"/>
          <w:sz w:val="22"/>
        </w:rPr>
        <w:t>Prescription</w:t>
      </w:r>
      <w:r>
        <w:rPr>
          <w:color w:val="231F20"/>
          <w:spacing w:val="-13"/>
          <w:sz w:val="22"/>
        </w:rPr>
        <w:t> </w:t>
      </w:r>
      <w:r>
        <w:rPr>
          <w:color w:val="231F20"/>
          <w:sz w:val="22"/>
        </w:rPr>
        <w:t>Drugs</w:t>
      </w:r>
      <w:r>
        <w:rPr>
          <w:color w:val="231F20"/>
          <w:spacing w:val="-13"/>
          <w:sz w:val="22"/>
        </w:rPr>
        <w:t> </w:t>
      </w:r>
      <w:r>
        <w:rPr>
          <w:color w:val="231F20"/>
          <w:sz w:val="22"/>
        </w:rPr>
        <w:t>are</w:t>
      </w:r>
      <w:r>
        <w:rPr>
          <w:color w:val="231F20"/>
          <w:spacing w:val="-13"/>
          <w:sz w:val="22"/>
        </w:rPr>
        <w:t> </w:t>
      </w:r>
      <w:r>
        <w:rPr>
          <w:color w:val="231F20"/>
          <w:sz w:val="22"/>
        </w:rPr>
        <w:t>covered.</w:t>
      </w:r>
      <w:r>
        <w:rPr>
          <w:color w:val="231F20"/>
          <w:spacing w:val="29"/>
          <w:sz w:val="22"/>
        </w:rPr>
        <w:t> </w:t>
      </w:r>
      <w:r>
        <w:rPr>
          <w:color w:val="231F20"/>
          <w:sz w:val="22"/>
        </w:rPr>
        <w:t>This</w:t>
      </w:r>
      <w:r>
        <w:rPr>
          <w:color w:val="231F20"/>
          <w:spacing w:val="-13"/>
          <w:sz w:val="22"/>
        </w:rPr>
        <w:t> </w:t>
      </w:r>
      <w:r>
        <w:rPr>
          <w:color w:val="231F20"/>
          <w:sz w:val="22"/>
        </w:rPr>
        <w:t>criterion</w:t>
      </w:r>
      <w:r>
        <w:rPr>
          <w:color w:val="231F20"/>
          <w:spacing w:val="-14"/>
          <w:sz w:val="22"/>
        </w:rPr>
        <w:t> </w:t>
      </w:r>
      <w:r>
        <w:rPr>
          <w:color w:val="231F20"/>
          <w:sz w:val="22"/>
        </w:rPr>
        <w:t>is</w:t>
      </w:r>
      <w:r>
        <w:rPr>
          <w:color w:val="231F20"/>
          <w:spacing w:val="-13"/>
          <w:sz w:val="22"/>
        </w:rPr>
        <w:t> </w:t>
      </w:r>
      <w:r>
        <w:rPr>
          <w:color w:val="231F20"/>
          <w:sz w:val="22"/>
        </w:rPr>
        <w:t>known</w:t>
      </w:r>
      <w:r>
        <w:rPr>
          <w:color w:val="231F20"/>
          <w:spacing w:val="-14"/>
          <w:sz w:val="22"/>
        </w:rPr>
        <w:t> </w:t>
      </w:r>
      <w:r>
        <w:rPr>
          <w:color w:val="231F20"/>
          <w:sz w:val="22"/>
        </w:rPr>
        <w:t>as</w:t>
      </w:r>
      <w:r>
        <w:rPr>
          <w:color w:val="231F20"/>
          <w:spacing w:val="-13"/>
          <w:sz w:val="22"/>
        </w:rPr>
        <w:t> </w:t>
      </w:r>
      <w:r>
        <w:rPr>
          <w:color w:val="231F20"/>
          <w:sz w:val="22"/>
        </w:rPr>
        <w:t>a</w:t>
      </w:r>
      <w:r>
        <w:rPr>
          <w:color w:val="231F20"/>
          <w:spacing w:val="-13"/>
          <w:sz w:val="22"/>
        </w:rPr>
        <w:t> </w:t>
      </w:r>
      <w:r>
        <w:rPr>
          <w:color w:val="231F20"/>
          <w:sz w:val="22"/>
        </w:rPr>
        <w:t>step-therapy provision.</w:t>
      </w:r>
      <w:r>
        <w:rPr>
          <w:color w:val="231F20"/>
          <w:spacing w:val="35"/>
          <w:sz w:val="22"/>
        </w:rPr>
        <w:t> </w:t>
      </w:r>
      <w:r>
        <w:rPr>
          <w:color w:val="231F20"/>
          <w:sz w:val="22"/>
        </w:rPr>
        <w:t>In</w:t>
      </w:r>
      <w:r>
        <w:rPr>
          <w:color w:val="231F20"/>
          <w:spacing w:val="-11"/>
          <w:sz w:val="22"/>
        </w:rPr>
        <w:t> </w:t>
      </w:r>
      <w:r>
        <w:rPr>
          <w:color w:val="231F20"/>
          <w:sz w:val="22"/>
        </w:rPr>
        <w:t>general,</w:t>
      </w:r>
      <w:r>
        <w:rPr>
          <w:color w:val="231F20"/>
          <w:spacing w:val="-10"/>
          <w:sz w:val="22"/>
        </w:rPr>
        <w:t> </w:t>
      </w:r>
      <w:r>
        <w:rPr>
          <w:color w:val="231F20"/>
          <w:sz w:val="22"/>
        </w:rPr>
        <w:t>the</w:t>
      </w:r>
      <w:r>
        <w:rPr>
          <w:color w:val="231F20"/>
          <w:spacing w:val="-9"/>
          <w:sz w:val="22"/>
        </w:rPr>
        <w:t> </w:t>
      </w:r>
      <w:r>
        <w:rPr>
          <w:color w:val="231F20"/>
          <w:sz w:val="22"/>
        </w:rPr>
        <w:t>Covered</w:t>
      </w:r>
      <w:r>
        <w:rPr>
          <w:color w:val="231F20"/>
          <w:spacing w:val="-10"/>
          <w:sz w:val="22"/>
        </w:rPr>
        <w:t> </w:t>
      </w:r>
      <w:r>
        <w:rPr>
          <w:color w:val="231F20"/>
          <w:sz w:val="22"/>
        </w:rPr>
        <w:t>Person</w:t>
      </w:r>
      <w:r>
        <w:rPr>
          <w:color w:val="231F20"/>
          <w:spacing w:val="-10"/>
          <w:sz w:val="22"/>
        </w:rPr>
        <w:t> </w:t>
      </w:r>
      <w:r>
        <w:rPr>
          <w:color w:val="231F20"/>
          <w:sz w:val="22"/>
        </w:rPr>
        <w:t>must</w:t>
      </w:r>
      <w:r>
        <w:rPr>
          <w:color w:val="231F20"/>
          <w:spacing w:val="-10"/>
          <w:sz w:val="22"/>
        </w:rPr>
        <w:t> </w:t>
      </w:r>
      <w:r>
        <w:rPr>
          <w:color w:val="231F20"/>
          <w:sz w:val="22"/>
        </w:rPr>
        <w:t>have</w:t>
      </w:r>
      <w:r>
        <w:rPr>
          <w:color w:val="231F20"/>
          <w:spacing w:val="-10"/>
          <w:sz w:val="22"/>
        </w:rPr>
        <w:t> </w:t>
      </w:r>
      <w:r>
        <w:rPr>
          <w:color w:val="231F20"/>
          <w:sz w:val="22"/>
        </w:rPr>
        <w:t>tried</w:t>
      </w:r>
      <w:r>
        <w:rPr>
          <w:color w:val="231F20"/>
          <w:spacing w:val="-9"/>
          <w:sz w:val="22"/>
        </w:rPr>
        <w:t> </w:t>
      </w:r>
      <w:r>
        <w:rPr>
          <w:color w:val="231F20"/>
          <w:sz w:val="22"/>
        </w:rPr>
        <w:t>a</w:t>
      </w:r>
      <w:r>
        <w:rPr>
          <w:color w:val="231F20"/>
          <w:spacing w:val="-9"/>
          <w:sz w:val="22"/>
        </w:rPr>
        <w:t> </w:t>
      </w:r>
      <w:r>
        <w:rPr>
          <w:color w:val="231F20"/>
          <w:sz w:val="22"/>
        </w:rPr>
        <w:t>lower-cost</w:t>
      </w:r>
      <w:r>
        <w:rPr>
          <w:color w:val="231F20"/>
          <w:spacing w:val="-11"/>
          <w:sz w:val="22"/>
        </w:rPr>
        <w:t> </w:t>
      </w:r>
      <w:r>
        <w:rPr>
          <w:color w:val="231F20"/>
          <w:sz w:val="22"/>
        </w:rPr>
        <w:t>PBM-approved</w:t>
      </w:r>
      <w:r>
        <w:rPr>
          <w:color w:val="231F20"/>
          <w:spacing w:val="-9"/>
          <w:sz w:val="22"/>
        </w:rPr>
        <w:t> </w:t>
      </w:r>
      <w:r>
        <w:rPr>
          <w:color w:val="231F20"/>
          <w:sz w:val="22"/>
        </w:rPr>
        <w:t>equivalent medication before the Plan will cover the brand-name drug or Specialty Prescription Drug. If a Covered Person chooses to fill a prescription for certain brand-name drugs or Specialty Prescription Drugs without first trying a PBM-approved equivalent medication coverage may be denied and the Covered Person may have to pay the full cost of the</w:t>
      </w:r>
      <w:r>
        <w:rPr>
          <w:color w:val="231F20"/>
          <w:spacing w:val="-6"/>
          <w:sz w:val="22"/>
        </w:rPr>
        <w:t> </w:t>
      </w:r>
      <w:r>
        <w:rPr>
          <w:color w:val="231F20"/>
          <w:sz w:val="22"/>
        </w:rPr>
        <w:t>drug.</w:t>
      </w:r>
    </w:p>
    <w:p>
      <w:pPr>
        <w:spacing w:before="120"/>
        <w:ind w:left="994" w:right="282" w:firstLine="0"/>
        <w:jc w:val="both"/>
        <w:rPr>
          <w:sz w:val="22"/>
        </w:rPr>
      </w:pPr>
      <w:r>
        <w:rPr>
          <w:color w:val="231F20"/>
          <w:sz w:val="22"/>
        </w:rPr>
        <w:t>Special coverage terms apply for eligible Specialty Prescription Drugs in addition to this step- therapy provision.</w:t>
      </w:r>
    </w:p>
    <w:p>
      <w:pPr>
        <w:spacing w:before="200"/>
        <w:ind w:left="994" w:right="278" w:firstLine="0"/>
        <w:jc w:val="both"/>
        <w:rPr>
          <w:sz w:val="22"/>
        </w:rPr>
      </w:pPr>
      <w:r>
        <w:rPr>
          <w:color w:val="231F20"/>
          <w:sz w:val="22"/>
        </w:rPr>
        <w:t>A</w:t>
      </w:r>
      <w:r>
        <w:rPr>
          <w:color w:val="231F20"/>
          <w:spacing w:val="-5"/>
          <w:sz w:val="22"/>
        </w:rPr>
        <w:t> </w:t>
      </w:r>
      <w:r>
        <w:rPr>
          <w:color w:val="231F20"/>
          <w:sz w:val="22"/>
        </w:rPr>
        <w:t>brand-name</w:t>
      </w:r>
      <w:r>
        <w:rPr>
          <w:color w:val="231F20"/>
          <w:spacing w:val="-5"/>
          <w:sz w:val="22"/>
        </w:rPr>
        <w:t> </w:t>
      </w:r>
      <w:r>
        <w:rPr>
          <w:color w:val="231F20"/>
          <w:sz w:val="22"/>
        </w:rPr>
        <w:t>drug</w:t>
      </w:r>
      <w:r>
        <w:rPr>
          <w:color w:val="231F20"/>
          <w:spacing w:val="-5"/>
          <w:sz w:val="22"/>
        </w:rPr>
        <w:t> </w:t>
      </w:r>
      <w:r>
        <w:rPr>
          <w:color w:val="231F20"/>
          <w:sz w:val="22"/>
        </w:rPr>
        <w:t>that</w:t>
      </w:r>
      <w:r>
        <w:rPr>
          <w:color w:val="231F20"/>
          <w:spacing w:val="-5"/>
          <w:sz w:val="22"/>
        </w:rPr>
        <w:t> </w:t>
      </w:r>
      <w:r>
        <w:rPr>
          <w:color w:val="231F20"/>
          <w:sz w:val="22"/>
        </w:rPr>
        <w:t>is</w:t>
      </w:r>
      <w:r>
        <w:rPr>
          <w:color w:val="231F20"/>
          <w:spacing w:val="-4"/>
          <w:sz w:val="22"/>
        </w:rPr>
        <w:t> </w:t>
      </w:r>
      <w:r>
        <w:rPr>
          <w:color w:val="231F20"/>
          <w:sz w:val="22"/>
        </w:rPr>
        <w:t>not</w:t>
      </w:r>
      <w:r>
        <w:rPr>
          <w:color w:val="231F20"/>
          <w:spacing w:val="-5"/>
          <w:sz w:val="22"/>
        </w:rPr>
        <w:t> </w:t>
      </w:r>
      <w:r>
        <w:rPr>
          <w:color w:val="231F20"/>
          <w:sz w:val="22"/>
        </w:rPr>
        <w:t>a</w:t>
      </w:r>
      <w:r>
        <w:rPr>
          <w:color w:val="231F20"/>
          <w:spacing w:val="-5"/>
          <w:sz w:val="22"/>
        </w:rPr>
        <w:t> </w:t>
      </w:r>
      <w:r>
        <w:rPr>
          <w:color w:val="231F20"/>
          <w:sz w:val="22"/>
        </w:rPr>
        <w:t>Specialty</w:t>
      </w:r>
      <w:r>
        <w:rPr>
          <w:color w:val="231F20"/>
          <w:spacing w:val="-5"/>
          <w:sz w:val="22"/>
        </w:rPr>
        <w:t> </w:t>
      </w:r>
      <w:r>
        <w:rPr>
          <w:color w:val="231F20"/>
          <w:sz w:val="22"/>
        </w:rPr>
        <w:t>Prescription</w:t>
      </w:r>
      <w:r>
        <w:rPr>
          <w:color w:val="231F20"/>
          <w:spacing w:val="-5"/>
          <w:sz w:val="22"/>
        </w:rPr>
        <w:t> </w:t>
      </w:r>
      <w:r>
        <w:rPr>
          <w:color w:val="231F20"/>
          <w:sz w:val="22"/>
        </w:rPr>
        <w:t>Drug</w:t>
      </w:r>
      <w:r>
        <w:rPr>
          <w:color w:val="231F20"/>
          <w:spacing w:val="-4"/>
          <w:sz w:val="22"/>
        </w:rPr>
        <w:t> </w:t>
      </w:r>
      <w:r>
        <w:rPr>
          <w:color w:val="231F20"/>
          <w:sz w:val="22"/>
        </w:rPr>
        <w:t>may</w:t>
      </w:r>
      <w:r>
        <w:rPr>
          <w:color w:val="231F20"/>
          <w:spacing w:val="-5"/>
          <w:sz w:val="22"/>
        </w:rPr>
        <w:t> </w:t>
      </w:r>
      <w:r>
        <w:rPr>
          <w:color w:val="231F20"/>
          <w:sz w:val="22"/>
        </w:rPr>
        <w:t>be</w:t>
      </w:r>
      <w:r>
        <w:rPr>
          <w:color w:val="231F20"/>
          <w:spacing w:val="-5"/>
          <w:sz w:val="22"/>
        </w:rPr>
        <w:t> </w:t>
      </w:r>
      <w:r>
        <w:rPr>
          <w:color w:val="231F20"/>
          <w:sz w:val="22"/>
        </w:rPr>
        <w:t>covered</w:t>
      </w:r>
      <w:r>
        <w:rPr>
          <w:color w:val="231F20"/>
          <w:spacing w:val="-5"/>
          <w:sz w:val="22"/>
        </w:rPr>
        <w:t> </w:t>
      </w:r>
      <w:r>
        <w:rPr>
          <w:color w:val="231F20"/>
          <w:sz w:val="22"/>
        </w:rPr>
        <w:t>by</w:t>
      </w:r>
      <w:r>
        <w:rPr>
          <w:color w:val="231F20"/>
          <w:spacing w:val="-5"/>
          <w:sz w:val="22"/>
        </w:rPr>
        <w:t> </w:t>
      </w:r>
      <w:r>
        <w:rPr>
          <w:color w:val="231F20"/>
          <w:sz w:val="22"/>
        </w:rPr>
        <w:t>the</w:t>
      </w:r>
      <w:r>
        <w:rPr>
          <w:color w:val="231F20"/>
          <w:spacing w:val="-4"/>
          <w:sz w:val="22"/>
        </w:rPr>
        <w:t> </w:t>
      </w:r>
      <w:r>
        <w:rPr>
          <w:color w:val="231F20"/>
          <w:sz w:val="22"/>
        </w:rPr>
        <w:t>Plan</w:t>
      </w:r>
      <w:r>
        <w:rPr>
          <w:color w:val="231F20"/>
          <w:spacing w:val="-5"/>
          <w:sz w:val="22"/>
        </w:rPr>
        <w:t> </w:t>
      </w:r>
      <w:r>
        <w:rPr>
          <w:color w:val="231F20"/>
          <w:sz w:val="22"/>
        </w:rPr>
        <w:t>and</w:t>
      </w:r>
      <w:r>
        <w:rPr>
          <w:color w:val="231F20"/>
          <w:spacing w:val="-5"/>
          <w:sz w:val="22"/>
        </w:rPr>
        <w:t> </w:t>
      </w:r>
      <w:r>
        <w:rPr>
          <w:color w:val="231F20"/>
          <w:sz w:val="22"/>
        </w:rPr>
        <w:t>may be</w:t>
      </w:r>
      <w:r>
        <w:rPr>
          <w:color w:val="231F20"/>
          <w:spacing w:val="-7"/>
          <w:sz w:val="22"/>
        </w:rPr>
        <w:t> </w:t>
      </w:r>
      <w:r>
        <w:rPr>
          <w:color w:val="231F20"/>
          <w:sz w:val="22"/>
        </w:rPr>
        <w:t>exempted</w:t>
      </w:r>
      <w:r>
        <w:rPr>
          <w:color w:val="231F20"/>
          <w:spacing w:val="-6"/>
          <w:sz w:val="22"/>
        </w:rPr>
        <w:t> </w:t>
      </w:r>
      <w:r>
        <w:rPr>
          <w:color w:val="231F20"/>
          <w:sz w:val="22"/>
        </w:rPr>
        <w:t>from</w:t>
      </w:r>
      <w:r>
        <w:rPr>
          <w:color w:val="231F20"/>
          <w:spacing w:val="-7"/>
          <w:sz w:val="22"/>
        </w:rPr>
        <w:t> </w:t>
      </w:r>
      <w:r>
        <w:rPr>
          <w:color w:val="231F20"/>
          <w:sz w:val="22"/>
        </w:rPr>
        <w:t>the</w:t>
      </w:r>
      <w:r>
        <w:rPr>
          <w:color w:val="231F20"/>
          <w:spacing w:val="-6"/>
          <w:sz w:val="22"/>
        </w:rPr>
        <w:t> </w:t>
      </w:r>
      <w:r>
        <w:rPr>
          <w:color w:val="231F20"/>
          <w:sz w:val="22"/>
        </w:rPr>
        <w:t>step-therapy</w:t>
      </w:r>
      <w:r>
        <w:rPr>
          <w:color w:val="231F20"/>
          <w:spacing w:val="-7"/>
          <w:sz w:val="22"/>
        </w:rPr>
        <w:t> </w:t>
      </w:r>
      <w:r>
        <w:rPr>
          <w:color w:val="231F20"/>
          <w:sz w:val="22"/>
        </w:rPr>
        <w:t>provision</w:t>
      </w:r>
      <w:r>
        <w:rPr>
          <w:color w:val="231F20"/>
          <w:spacing w:val="-6"/>
          <w:sz w:val="22"/>
        </w:rPr>
        <w:t> </w:t>
      </w:r>
      <w:r>
        <w:rPr>
          <w:color w:val="231F20"/>
          <w:sz w:val="22"/>
        </w:rPr>
        <w:t>if</w:t>
      </w:r>
      <w:r>
        <w:rPr>
          <w:color w:val="231F20"/>
          <w:spacing w:val="-7"/>
          <w:sz w:val="22"/>
        </w:rPr>
        <w:t> </w:t>
      </w:r>
      <w:r>
        <w:rPr>
          <w:color w:val="231F20"/>
          <w:sz w:val="22"/>
        </w:rPr>
        <w:t>the</w:t>
      </w:r>
      <w:r>
        <w:rPr>
          <w:color w:val="231F20"/>
          <w:spacing w:val="-6"/>
          <w:sz w:val="22"/>
        </w:rPr>
        <w:t> </w:t>
      </w:r>
      <w:r>
        <w:rPr>
          <w:color w:val="231F20"/>
          <w:sz w:val="22"/>
        </w:rPr>
        <w:t>Covered</w:t>
      </w:r>
      <w:r>
        <w:rPr>
          <w:color w:val="231F20"/>
          <w:spacing w:val="-6"/>
          <w:sz w:val="22"/>
        </w:rPr>
        <w:t> </w:t>
      </w:r>
      <w:r>
        <w:rPr>
          <w:color w:val="231F20"/>
          <w:sz w:val="22"/>
        </w:rPr>
        <w:t>Person’s</w:t>
      </w:r>
      <w:r>
        <w:rPr>
          <w:color w:val="231F20"/>
          <w:spacing w:val="-7"/>
          <w:sz w:val="22"/>
        </w:rPr>
        <w:t> </w:t>
      </w:r>
      <w:r>
        <w:rPr>
          <w:color w:val="231F20"/>
          <w:sz w:val="22"/>
        </w:rPr>
        <w:t>Physician</w:t>
      </w:r>
      <w:r>
        <w:rPr>
          <w:color w:val="231F20"/>
          <w:spacing w:val="-6"/>
          <w:sz w:val="22"/>
        </w:rPr>
        <w:t> </w:t>
      </w:r>
      <w:r>
        <w:rPr>
          <w:color w:val="231F20"/>
          <w:sz w:val="22"/>
        </w:rPr>
        <w:t>contacts</w:t>
      </w:r>
      <w:r>
        <w:rPr>
          <w:color w:val="231F20"/>
          <w:spacing w:val="-7"/>
          <w:sz w:val="22"/>
        </w:rPr>
        <w:t> </w:t>
      </w:r>
      <w:r>
        <w:rPr>
          <w:color w:val="231F20"/>
          <w:sz w:val="22"/>
        </w:rPr>
        <w:t>the</w:t>
      </w:r>
      <w:r>
        <w:rPr>
          <w:color w:val="231F20"/>
          <w:spacing w:val="-6"/>
          <w:sz w:val="22"/>
        </w:rPr>
        <w:t> </w:t>
      </w:r>
      <w:r>
        <w:rPr>
          <w:color w:val="231F20"/>
          <w:sz w:val="22"/>
        </w:rPr>
        <w:t>PBM and provides evidence of the prior utilization or proof of failed therapy and the PBM authorizes the brand-name medication. For more information, Covered Persons can contact the PBM at the telephone number on the health plan identification</w:t>
      </w:r>
      <w:r>
        <w:rPr>
          <w:color w:val="231F20"/>
          <w:spacing w:val="-1"/>
          <w:sz w:val="22"/>
        </w:rPr>
        <w:t> </w:t>
      </w:r>
      <w:r>
        <w:rPr>
          <w:color w:val="231F20"/>
          <w:sz w:val="22"/>
        </w:rPr>
        <w:t>card.</w:t>
      </w:r>
    </w:p>
    <w:p>
      <w:pPr>
        <w:spacing w:after="0"/>
        <w:jc w:val="both"/>
        <w:rPr>
          <w:sz w:val="22"/>
        </w:rPr>
        <w:sectPr>
          <w:pgSz w:w="12240" w:h="15840"/>
          <w:pgMar w:header="203" w:footer="0" w:top="1540" w:bottom="280" w:left="1340" w:right="1080"/>
        </w:sectPr>
      </w:pPr>
    </w:p>
    <w:p>
      <w:pPr>
        <w:pStyle w:val="BodyText"/>
        <w:spacing w:before="11"/>
        <w:rPr>
          <w:sz w:val="23"/>
        </w:rPr>
      </w:pPr>
    </w:p>
    <w:tbl>
      <w:tblPr>
        <w:tblW w:w="0" w:type="auto"/>
        <w:jc w:val="left"/>
        <w:tblInd w:w="8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37"/>
        <w:gridCol w:w="4770"/>
      </w:tblGrid>
      <w:tr>
        <w:trPr>
          <w:trHeight w:val="372" w:hRule="atLeast"/>
        </w:trPr>
        <w:tc>
          <w:tcPr>
            <w:tcW w:w="8807" w:type="dxa"/>
            <w:gridSpan w:val="2"/>
            <w:shd w:val="clear" w:color="auto" w:fill="C7C8CA"/>
          </w:tcPr>
          <w:p>
            <w:pPr>
              <w:pStyle w:val="TableParagraph"/>
              <w:spacing w:before="59"/>
              <w:ind w:left="1302" w:right="1294"/>
              <w:jc w:val="center"/>
              <w:rPr>
                <w:b/>
                <w:sz w:val="22"/>
              </w:rPr>
            </w:pPr>
            <w:r>
              <w:rPr>
                <w:b/>
                <w:color w:val="231F20"/>
                <w:sz w:val="22"/>
              </w:rPr>
              <w:t>Schedule of Prescription Drug Benefits – Orange Plan (Michigan)</w:t>
            </w:r>
          </w:p>
        </w:tc>
      </w:tr>
      <w:tr>
        <w:trPr>
          <w:trHeight w:val="6309" w:hRule="atLeast"/>
        </w:trPr>
        <w:tc>
          <w:tcPr>
            <w:tcW w:w="4037" w:type="dxa"/>
          </w:tcPr>
          <w:p>
            <w:pPr>
              <w:pStyle w:val="TableParagraph"/>
              <w:spacing w:before="59"/>
              <w:ind w:left="197"/>
              <w:rPr>
                <w:sz w:val="22"/>
              </w:rPr>
            </w:pPr>
            <w:r>
              <w:rPr>
                <w:color w:val="231F20"/>
                <w:sz w:val="22"/>
                <w:u w:val="single" w:color="231F20"/>
              </w:rPr>
              <w:t>Prescription Drug Co-Payments</w:t>
            </w:r>
          </w:p>
          <w:p>
            <w:pPr>
              <w:pStyle w:val="TableParagraph"/>
              <w:spacing w:before="1"/>
              <w:ind w:left="385" w:right="187"/>
              <w:rPr>
                <w:sz w:val="22"/>
              </w:rPr>
            </w:pPr>
            <w:r>
              <w:rPr>
                <w:color w:val="231F20"/>
                <w:sz w:val="22"/>
              </w:rPr>
              <w:t>Retail Prescription Drug Card Program Co-Payments (30-Day Supply)</w:t>
            </w:r>
          </w:p>
          <w:p>
            <w:pPr>
              <w:pStyle w:val="TableParagraph"/>
              <w:ind w:left="384" w:right="81"/>
              <w:jc w:val="both"/>
              <w:rPr>
                <w:sz w:val="16"/>
              </w:rPr>
            </w:pPr>
            <w:r>
              <w:rPr>
                <w:color w:val="231F20"/>
                <w:sz w:val="16"/>
              </w:rPr>
              <w:t>A Covered Person may fill a prescription for up to and including a 30-day supply for the co-payment amounts shown. If a prescribing Physician requests more than a 30-day supply of a drug, up to a 90-day supply of a covered prescribed medication can be purchased at a participating pharmacy for the applicable Mail Service Program co-payment specified below.</w:t>
            </w:r>
          </w:p>
          <w:p>
            <w:pPr>
              <w:pStyle w:val="TableParagraph"/>
              <w:spacing w:before="10"/>
              <w:rPr>
                <w:sz w:val="20"/>
              </w:rPr>
            </w:pPr>
          </w:p>
          <w:p>
            <w:pPr>
              <w:pStyle w:val="TableParagraph"/>
              <w:spacing w:before="0"/>
              <w:ind w:left="385" w:right="187"/>
              <w:rPr>
                <w:sz w:val="22"/>
              </w:rPr>
            </w:pPr>
            <w:r>
              <w:rPr>
                <w:color w:val="231F20"/>
                <w:sz w:val="22"/>
              </w:rPr>
              <w:t>Mail Service Program Co-Payments (90-Day Supply)</w:t>
            </w:r>
          </w:p>
          <w:p>
            <w:pPr>
              <w:pStyle w:val="TableParagraph"/>
              <w:spacing w:before="0"/>
              <w:rPr>
                <w:sz w:val="24"/>
              </w:rPr>
            </w:pPr>
          </w:p>
          <w:p>
            <w:pPr>
              <w:pStyle w:val="TableParagraph"/>
              <w:spacing w:before="9"/>
              <w:rPr>
                <w:sz w:val="18"/>
              </w:rPr>
            </w:pPr>
          </w:p>
          <w:p>
            <w:pPr>
              <w:pStyle w:val="TableParagraph"/>
              <w:spacing w:before="0"/>
              <w:ind w:left="385" w:right="671"/>
              <w:rPr>
                <w:sz w:val="22"/>
              </w:rPr>
            </w:pPr>
            <w:r>
              <w:rPr>
                <w:color w:val="231F20"/>
                <w:sz w:val="22"/>
              </w:rPr>
              <w:t>Specialty Pharmacy Program Co- Payment (30-Day Supply)</w:t>
            </w:r>
          </w:p>
        </w:tc>
        <w:tc>
          <w:tcPr>
            <w:tcW w:w="4770" w:type="dxa"/>
          </w:tcPr>
          <w:p>
            <w:pPr>
              <w:pStyle w:val="TableParagraph"/>
              <w:spacing w:before="2"/>
              <w:rPr>
                <w:sz w:val="27"/>
              </w:rPr>
            </w:pPr>
          </w:p>
          <w:p>
            <w:pPr>
              <w:pStyle w:val="TableParagraph"/>
              <w:spacing w:before="0"/>
              <w:ind w:left="1076"/>
              <w:rPr>
                <w:sz w:val="22"/>
              </w:rPr>
            </w:pPr>
            <w:r>
              <w:rPr>
                <w:color w:val="231F20"/>
                <w:sz w:val="22"/>
              </w:rPr>
              <w:t>$10/Rx Formulary Tier 1</w:t>
            </w:r>
            <w:r>
              <w:rPr>
                <w:color w:val="231F20"/>
                <w:spacing w:val="-7"/>
                <w:sz w:val="22"/>
              </w:rPr>
              <w:t> </w:t>
            </w:r>
            <w:r>
              <w:rPr>
                <w:color w:val="231F20"/>
                <w:sz w:val="22"/>
              </w:rPr>
              <w:t>drug,</w:t>
            </w:r>
          </w:p>
          <w:p>
            <w:pPr>
              <w:pStyle w:val="TableParagraph"/>
              <w:spacing w:before="0"/>
              <w:ind w:left="1076"/>
              <w:rPr>
                <w:sz w:val="22"/>
              </w:rPr>
            </w:pPr>
            <w:r>
              <w:rPr>
                <w:color w:val="231F20"/>
                <w:sz w:val="22"/>
              </w:rPr>
              <w:t>$25/Rx Formulary Tier 2</w:t>
            </w:r>
            <w:r>
              <w:rPr>
                <w:color w:val="231F20"/>
                <w:spacing w:val="-7"/>
                <w:sz w:val="22"/>
              </w:rPr>
              <w:t> </w:t>
            </w:r>
            <w:r>
              <w:rPr>
                <w:color w:val="231F20"/>
                <w:sz w:val="22"/>
              </w:rPr>
              <w:t>drug,</w:t>
            </w:r>
          </w:p>
          <w:p>
            <w:pPr>
              <w:pStyle w:val="TableParagraph"/>
              <w:spacing w:before="0"/>
              <w:ind w:left="1103"/>
              <w:rPr>
                <w:sz w:val="22"/>
              </w:rPr>
            </w:pPr>
            <w:r>
              <w:rPr>
                <w:color w:val="231F20"/>
                <w:sz w:val="22"/>
              </w:rPr>
              <w:t>$50/Rx Formulary Tier 3</w:t>
            </w:r>
            <w:r>
              <w:rPr>
                <w:color w:val="231F20"/>
                <w:spacing w:val="-7"/>
                <w:sz w:val="22"/>
              </w:rPr>
              <w:t> </w:t>
            </w:r>
            <w:r>
              <w:rPr>
                <w:color w:val="231F20"/>
                <w:sz w:val="22"/>
              </w:rPr>
              <w:t>drug</w:t>
            </w:r>
          </w:p>
          <w:p>
            <w:pPr>
              <w:pStyle w:val="TableParagraph"/>
              <w:spacing w:before="0"/>
              <w:rPr>
                <w:sz w:val="24"/>
              </w:rPr>
            </w:pPr>
          </w:p>
          <w:p>
            <w:pPr>
              <w:pStyle w:val="TableParagraph"/>
              <w:spacing w:before="0"/>
              <w:rPr>
                <w:sz w:val="24"/>
              </w:rPr>
            </w:pPr>
          </w:p>
          <w:p>
            <w:pPr>
              <w:pStyle w:val="TableParagraph"/>
              <w:spacing w:before="0"/>
              <w:rPr>
                <w:sz w:val="24"/>
              </w:rPr>
            </w:pPr>
          </w:p>
          <w:p>
            <w:pPr>
              <w:pStyle w:val="TableParagraph"/>
              <w:spacing w:before="0"/>
              <w:rPr>
                <w:sz w:val="24"/>
              </w:rPr>
            </w:pPr>
          </w:p>
          <w:p>
            <w:pPr>
              <w:pStyle w:val="TableParagraph"/>
              <w:spacing w:before="1"/>
              <w:rPr>
                <w:sz w:val="20"/>
              </w:rPr>
            </w:pPr>
          </w:p>
          <w:p>
            <w:pPr>
              <w:pStyle w:val="TableParagraph"/>
              <w:spacing w:before="0"/>
              <w:ind w:left="1076"/>
              <w:rPr>
                <w:sz w:val="22"/>
              </w:rPr>
            </w:pPr>
            <w:r>
              <w:rPr>
                <w:color w:val="231F20"/>
                <w:sz w:val="22"/>
              </w:rPr>
              <w:t>$20/Rx Formulary Tier 1</w:t>
            </w:r>
            <w:r>
              <w:rPr>
                <w:color w:val="231F20"/>
                <w:spacing w:val="-7"/>
                <w:sz w:val="22"/>
              </w:rPr>
              <w:t> </w:t>
            </w:r>
            <w:r>
              <w:rPr>
                <w:color w:val="231F20"/>
                <w:sz w:val="22"/>
              </w:rPr>
              <w:t>drug,</w:t>
            </w:r>
          </w:p>
          <w:p>
            <w:pPr>
              <w:pStyle w:val="TableParagraph"/>
              <w:spacing w:before="0"/>
              <w:ind w:left="1076"/>
              <w:rPr>
                <w:sz w:val="22"/>
              </w:rPr>
            </w:pPr>
            <w:r>
              <w:rPr>
                <w:color w:val="231F20"/>
                <w:sz w:val="22"/>
              </w:rPr>
              <w:t>$50/Rx Formulary Tier 2</w:t>
            </w:r>
            <w:r>
              <w:rPr>
                <w:color w:val="231F20"/>
                <w:spacing w:val="-7"/>
                <w:sz w:val="22"/>
              </w:rPr>
              <w:t> </w:t>
            </w:r>
            <w:r>
              <w:rPr>
                <w:color w:val="231F20"/>
                <w:sz w:val="22"/>
              </w:rPr>
              <w:t>drug,</w:t>
            </w:r>
          </w:p>
          <w:p>
            <w:pPr>
              <w:pStyle w:val="TableParagraph"/>
              <w:spacing w:before="1"/>
              <w:ind w:left="1048"/>
              <w:rPr>
                <w:sz w:val="22"/>
              </w:rPr>
            </w:pPr>
            <w:r>
              <w:rPr>
                <w:color w:val="231F20"/>
                <w:sz w:val="22"/>
              </w:rPr>
              <w:t>$100/Rx Formulary Tier 3</w:t>
            </w:r>
            <w:r>
              <w:rPr>
                <w:color w:val="231F20"/>
                <w:spacing w:val="-9"/>
                <w:sz w:val="22"/>
              </w:rPr>
              <w:t> </w:t>
            </w:r>
            <w:r>
              <w:rPr>
                <w:color w:val="231F20"/>
                <w:sz w:val="22"/>
              </w:rPr>
              <w:t>drug</w:t>
            </w:r>
          </w:p>
          <w:p>
            <w:pPr>
              <w:pStyle w:val="TableParagraph"/>
              <w:spacing w:before="9"/>
              <w:rPr>
                <w:sz w:val="20"/>
              </w:rPr>
            </w:pPr>
          </w:p>
          <w:p>
            <w:pPr>
              <w:pStyle w:val="TableParagraph"/>
              <w:spacing w:before="0"/>
              <w:ind w:left="197" w:right="66"/>
              <w:jc w:val="both"/>
              <w:rPr>
                <w:sz w:val="22"/>
              </w:rPr>
            </w:pPr>
            <w:r>
              <w:rPr>
                <w:color w:val="231F20"/>
                <w:sz w:val="22"/>
              </w:rPr>
              <w:t>Specialty Prescription Drugs may be eligible for Plan coverage, but additional special coverage terms apply. These drugs must generally be filled or coordinated through the Prime Therapeutics Management LLC Pharmacy, LLC specialty pharmacy in order to be eligible for Plan coverage. Covered Persons can contact Prime Therapeutics Management LLC at (866) 554-2673 to learn more information, including the co-payment that will apply, or to obtain a list of drugs that can be filled only through the specialty pharmacy.</w:t>
            </w:r>
          </w:p>
        </w:tc>
      </w:tr>
      <w:tr>
        <w:trPr>
          <w:trHeight w:val="2517" w:hRule="atLeast"/>
        </w:trPr>
        <w:tc>
          <w:tcPr>
            <w:tcW w:w="8807" w:type="dxa"/>
            <w:gridSpan w:val="2"/>
          </w:tcPr>
          <w:p>
            <w:pPr>
              <w:pStyle w:val="TableParagraph"/>
              <w:spacing w:before="119"/>
              <w:ind w:left="370" w:right="69"/>
              <w:jc w:val="both"/>
              <w:rPr>
                <w:sz w:val="22"/>
              </w:rPr>
            </w:pPr>
            <w:r>
              <w:rPr>
                <w:b/>
                <w:color w:val="231F20"/>
                <w:sz w:val="22"/>
              </w:rPr>
              <w:t>Special Note about Specialty Prescription Drug Coverage: </w:t>
            </w:r>
            <w:r>
              <w:rPr>
                <w:color w:val="231F20"/>
                <w:sz w:val="22"/>
              </w:rPr>
              <w:t>The Plan requires all Covered Persons to enroll in the Plan’s advocacy program, the Select Drugs and Products</w:t>
            </w:r>
            <w:r>
              <w:rPr>
                <w:color w:val="231F20"/>
                <w:sz w:val="22"/>
                <w:vertAlign w:val="superscript"/>
              </w:rPr>
              <w:t>SM</w:t>
            </w:r>
            <w:r>
              <w:rPr>
                <w:color w:val="231F20"/>
                <w:sz w:val="22"/>
                <w:vertAlign w:val="baseline"/>
              </w:rPr>
              <w:t> Program, when prescribed a Specialty Prescription Drug that has been listed on the Select Drugs and Products List. For additional information about the Select Drugs and Products</w:t>
            </w:r>
            <w:r>
              <w:rPr>
                <w:color w:val="231F20"/>
                <w:sz w:val="22"/>
                <w:vertAlign w:val="superscript"/>
              </w:rPr>
              <w:t>SM</w:t>
            </w:r>
            <w:r>
              <w:rPr>
                <w:color w:val="231F20"/>
                <w:sz w:val="22"/>
                <w:vertAlign w:val="baseline"/>
              </w:rPr>
              <w:t> Program, the Covered Person can contact the Select Drugs and Products</w:t>
            </w:r>
            <w:r>
              <w:rPr>
                <w:color w:val="231F20"/>
                <w:sz w:val="22"/>
                <w:vertAlign w:val="superscript"/>
              </w:rPr>
              <w:t>SM</w:t>
            </w:r>
            <w:r>
              <w:rPr>
                <w:color w:val="231F20"/>
                <w:sz w:val="22"/>
                <w:vertAlign w:val="baseline"/>
              </w:rPr>
              <w:t> Program vendor, Paydhealth, at (877) 422-1776. Failure to meet the Plan’s prior authorization requirements and criteria, including enrollment in the Select Drugs and Products</w:t>
            </w:r>
            <w:r>
              <w:rPr>
                <w:color w:val="231F20"/>
                <w:sz w:val="22"/>
                <w:vertAlign w:val="superscript"/>
              </w:rPr>
              <w:t>SM</w:t>
            </w:r>
            <w:r>
              <w:rPr>
                <w:color w:val="231F20"/>
                <w:sz w:val="22"/>
                <w:vertAlign w:val="baseline"/>
              </w:rPr>
              <w:t> Program when applicable, will result in a cost-containment noncompliance penalty equal to a 100% reduction in benefits payable (i.e., the Covered Person will have to pay the full cost of the drug).</w:t>
            </w:r>
          </w:p>
        </w:tc>
      </w:tr>
    </w:tbl>
    <w:p>
      <w:pPr>
        <w:pStyle w:val="BodyText"/>
        <w:rPr>
          <w:sz w:val="20"/>
        </w:rPr>
      </w:pPr>
    </w:p>
    <w:p>
      <w:pPr>
        <w:pStyle w:val="BodyText"/>
        <w:spacing w:before="1"/>
        <w:rPr>
          <w:sz w:val="20"/>
        </w:rPr>
      </w:pPr>
    </w:p>
    <w:p>
      <w:pPr>
        <w:pStyle w:val="ListParagraph"/>
        <w:numPr>
          <w:ilvl w:val="0"/>
          <w:numId w:val="12"/>
        </w:numPr>
        <w:tabs>
          <w:tab w:pos="819" w:val="left" w:leader="none"/>
          <w:tab w:pos="820" w:val="left" w:leader="none"/>
        </w:tabs>
        <w:spacing w:line="240" w:lineRule="auto" w:before="90" w:after="0"/>
        <w:ind w:left="820" w:right="357" w:hanging="720"/>
        <w:jc w:val="left"/>
        <w:rPr>
          <w:sz w:val="24"/>
        </w:rPr>
      </w:pPr>
      <w:r>
        <w:rPr>
          <w:color w:val="231F20"/>
          <w:sz w:val="24"/>
        </w:rPr>
        <w:t>In the </w:t>
      </w:r>
      <w:r>
        <w:rPr>
          <w:b/>
          <w:color w:val="231F20"/>
          <w:sz w:val="24"/>
        </w:rPr>
        <w:t>HEALTH CARE REFORM </w:t>
      </w:r>
      <w:r>
        <w:rPr>
          <w:color w:val="231F20"/>
          <w:sz w:val="24"/>
        </w:rPr>
        <w:t>section of the Plan document, provision F(2) will be revised to read as</w:t>
      </w:r>
      <w:r>
        <w:rPr>
          <w:color w:val="231F20"/>
          <w:spacing w:val="-4"/>
          <w:sz w:val="24"/>
        </w:rPr>
        <w:t> </w:t>
      </w:r>
      <w:r>
        <w:rPr>
          <w:color w:val="231F20"/>
          <w:sz w:val="24"/>
        </w:rPr>
        <w:t>follows:</w:t>
      </w:r>
    </w:p>
    <w:p>
      <w:pPr>
        <w:pStyle w:val="BodyText"/>
        <w:spacing w:before="10"/>
        <w:rPr>
          <w:sz w:val="20"/>
        </w:rPr>
      </w:pPr>
    </w:p>
    <w:p>
      <w:pPr>
        <w:pStyle w:val="ListParagraph"/>
        <w:numPr>
          <w:ilvl w:val="1"/>
          <w:numId w:val="12"/>
        </w:numPr>
        <w:tabs>
          <w:tab w:pos="1539" w:val="left" w:leader="none"/>
          <w:tab w:pos="1540" w:val="left" w:leader="none"/>
        </w:tabs>
        <w:spacing w:line="240" w:lineRule="auto" w:before="0" w:after="0"/>
        <w:ind w:left="1540" w:right="0" w:hanging="720"/>
        <w:jc w:val="left"/>
        <w:rPr>
          <w:sz w:val="24"/>
        </w:rPr>
      </w:pPr>
      <w:r>
        <w:rPr>
          <w:color w:val="231F20"/>
          <w:sz w:val="24"/>
        </w:rPr>
        <w:t>The Plan provides certain patient protections such</w:t>
      </w:r>
      <w:r>
        <w:rPr>
          <w:color w:val="231F20"/>
          <w:spacing w:val="-5"/>
          <w:sz w:val="24"/>
        </w:rPr>
        <w:t> </w:t>
      </w:r>
      <w:r>
        <w:rPr>
          <w:color w:val="231F20"/>
          <w:sz w:val="24"/>
        </w:rPr>
        <w:t>as:</w:t>
      </w:r>
    </w:p>
    <w:p>
      <w:pPr>
        <w:pStyle w:val="BodyText"/>
        <w:spacing w:before="9"/>
        <w:rPr>
          <w:sz w:val="20"/>
        </w:rPr>
      </w:pPr>
    </w:p>
    <w:p>
      <w:pPr>
        <w:pStyle w:val="ListParagraph"/>
        <w:numPr>
          <w:ilvl w:val="2"/>
          <w:numId w:val="12"/>
        </w:numPr>
        <w:tabs>
          <w:tab w:pos="2260" w:val="left" w:leader="none"/>
        </w:tabs>
        <w:spacing w:line="240" w:lineRule="auto" w:before="1" w:after="0"/>
        <w:ind w:left="2260" w:right="359" w:hanging="720"/>
        <w:jc w:val="both"/>
        <w:rPr>
          <w:sz w:val="24"/>
        </w:rPr>
      </w:pPr>
      <w:r>
        <w:rPr>
          <w:color w:val="231F20"/>
          <w:sz w:val="24"/>
        </w:rPr>
        <w:t>If a Covered Person is required to designate a Personal Care Physician (PCP), the Covered Person may designate any participating PCP,</w:t>
      </w:r>
      <w:r>
        <w:rPr>
          <w:color w:val="231F20"/>
          <w:spacing w:val="-32"/>
          <w:sz w:val="24"/>
        </w:rPr>
        <w:t> </w:t>
      </w:r>
      <w:r>
        <w:rPr>
          <w:color w:val="231F20"/>
          <w:sz w:val="24"/>
        </w:rPr>
        <w:t>including a Pediatrician, as the Covered Person’s</w:t>
      </w:r>
      <w:r>
        <w:rPr>
          <w:color w:val="231F20"/>
          <w:spacing w:val="-5"/>
          <w:sz w:val="24"/>
        </w:rPr>
        <w:t> </w:t>
      </w:r>
      <w:r>
        <w:rPr>
          <w:color w:val="231F20"/>
          <w:sz w:val="24"/>
        </w:rPr>
        <w:t>PCP.</w:t>
      </w:r>
    </w:p>
    <w:p>
      <w:pPr>
        <w:pStyle w:val="BodyText"/>
        <w:spacing w:before="9"/>
        <w:rPr>
          <w:sz w:val="20"/>
        </w:rPr>
      </w:pPr>
    </w:p>
    <w:p>
      <w:pPr>
        <w:pStyle w:val="ListParagraph"/>
        <w:numPr>
          <w:ilvl w:val="2"/>
          <w:numId w:val="12"/>
        </w:numPr>
        <w:tabs>
          <w:tab w:pos="2259" w:val="left" w:leader="none"/>
          <w:tab w:pos="2260" w:val="left" w:leader="none"/>
        </w:tabs>
        <w:spacing w:line="240" w:lineRule="auto" w:before="1" w:after="0"/>
        <w:ind w:left="2260" w:right="0" w:hanging="720"/>
        <w:jc w:val="left"/>
        <w:rPr>
          <w:sz w:val="24"/>
        </w:rPr>
      </w:pPr>
      <w:r>
        <w:rPr>
          <w:color w:val="231F20"/>
          <w:sz w:val="24"/>
        </w:rPr>
        <w:t>The Plan does not require a preauthorization for emergency</w:t>
      </w:r>
      <w:r>
        <w:rPr>
          <w:color w:val="231F20"/>
          <w:spacing w:val="-9"/>
          <w:sz w:val="24"/>
        </w:rPr>
        <w:t> </w:t>
      </w:r>
      <w:r>
        <w:rPr>
          <w:color w:val="231F20"/>
          <w:sz w:val="24"/>
        </w:rPr>
        <w:t>services.</w:t>
      </w:r>
    </w:p>
    <w:p>
      <w:pPr>
        <w:spacing w:after="0" w:line="240" w:lineRule="auto"/>
        <w:jc w:val="left"/>
        <w:rPr>
          <w:sz w:val="24"/>
        </w:rPr>
        <w:sectPr>
          <w:pgSz w:w="12240" w:h="15840"/>
          <w:pgMar w:header="203" w:footer="0" w:top="1540" w:bottom="280" w:left="1340" w:right="1080"/>
        </w:sectPr>
      </w:pPr>
    </w:p>
    <w:p>
      <w:pPr>
        <w:pStyle w:val="BodyText"/>
        <w:spacing w:before="3"/>
        <w:rPr>
          <w:sz w:val="15"/>
        </w:rPr>
      </w:pPr>
    </w:p>
    <w:p>
      <w:pPr>
        <w:pStyle w:val="ListParagraph"/>
        <w:numPr>
          <w:ilvl w:val="2"/>
          <w:numId w:val="12"/>
        </w:numPr>
        <w:tabs>
          <w:tab w:pos="2260" w:val="left" w:leader="none"/>
        </w:tabs>
        <w:spacing w:line="240" w:lineRule="auto" w:before="100" w:after="0"/>
        <w:ind w:left="2260" w:right="356" w:hanging="720"/>
        <w:jc w:val="both"/>
        <w:rPr>
          <w:sz w:val="24"/>
        </w:rPr>
      </w:pPr>
      <w:r>
        <w:rPr>
          <w:color w:val="231F20"/>
          <w:sz w:val="24"/>
          <w:u w:val="single" w:color="231F20"/>
        </w:rPr>
        <w:t>Black Plan (Michigan) and Orange Plan (Michigan) Enrollees Only</w:t>
      </w:r>
      <w:r>
        <w:rPr>
          <w:color w:val="231F20"/>
          <w:sz w:val="24"/>
        </w:rPr>
        <w:t>: The Plan does not require a preauthorization or referral when a Covered Person seeks coverage for obstetric or gynecological care from a Tier 1 or Tier 2 OB-GYN.</w:t>
      </w:r>
    </w:p>
    <w:p>
      <w:pPr>
        <w:pStyle w:val="BodyText"/>
        <w:spacing w:before="8"/>
        <w:rPr>
          <w:sz w:val="20"/>
        </w:rPr>
      </w:pPr>
    </w:p>
    <w:p>
      <w:pPr>
        <w:pStyle w:val="ListParagraph"/>
        <w:numPr>
          <w:ilvl w:val="2"/>
          <w:numId w:val="12"/>
        </w:numPr>
        <w:tabs>
          <w:tab w:pos="2260" w:val="left" w:leader="none"/>
        </w:tabs>
        <w:spacing w:line="240" w:lineRule="auto" w:before="1" w:after="0"/>
        <w:ind w:left="2260" w:right="355" w:hanging="720"/>
        <w:jc w:val="both"/>
        <w:rPr>
          <w:sz w:val="24"/>
        </w:rPr>
      </w:pPr>
      <w:r>
        <w:rPr>
          <w:color w:val="231F20"/>
          <w:sz w:val="24"/>
          <w:u w:val="single" w:color="231F20"/>
        </w:rPr>
        <w:t>Black Plan (Non-Michigan) and Orange Plan (Non-Michigan) Enrollees Only</w:t>
      </w:r>
      <w:r>
        <w:rPr>
          <w:color w:val="231F20"/>
          <w:sz w:val="24"/>
        </w:rPr>
        <w:t>: The Plan does not require a preauthorization or referral when a Covered Person seeks coverage for obstetric or gynecological care from </w:t>
      </w:r>
      <w:r>
        <w:rPr>
          <w:color w:val="231F20"/>
          <w:spacing w:val="-6"/>
          <w:sz w:val="24"/>
        </w:rPr>
        <w:t>an </w:t>
      </w:r>
      <w:r>
        <w:rPr>
          <w:color w:val="231F20"/>
          <w:sz w:val="24"/>
        </w:rPr>
        <w:t>In-Network</w:t>
      </w:r>
      <w:r>
        <w:rPr>
          <w:color w:val="231F20"/>
          <w:spacing w:val="-2"/>
          <w:sz w:val="24"/>
        </w:rPr>
        <w:t> </w:t>
      </w:r>
      <w:r>
        <w:rPr>
          <w:color w:val="231F20"/>
          <w:sz w:val="24"/>
        </w:rPr>
        <w:t>OB-GYN.</w:t>
      </w:r>
    </w:p>
    <w:p>
      <w:pPr>
        <w:pStyle w:val="BodyText"/>
        <w:spacing w:before="8"/>
        <w:rPr>
          <w:sz w:val="20"/>
        </w:rPr>
      </w:pPr>
    </w:p>
    <w:p>
      <w:pPr>
        <w:pStyle w:val="ListParagraph"/>
        <w:numPr>
          <w:ilvl w:val="2"/>
          <w:numId w:val="12"/>
        </w:numPr>
        <w:tabs>
          <w:tab w:pos="2260" w:val="left" w:leader="none"/>
        </w:tabs>
        <w:spacing w:line="240" w:lineRule="auto" w:before="1" w:after="0"/>
        <w:ind w:left="2260" w:right="356" w:hanging="720"/>
        <w:jc w:val="both"/>
        <w:rPr>
          <w:sz w:val="24"/>
        </w:rPr>
      </w:pPr>
      <w:r>
        <w:rPr>
          <w:color w:val="231F20"/>
          <w:sz w:val="24"/>
          <w:u w:val="single" w:color="231F20"/>
        </w:rPr>
        <w:t>Black Plan (Michigan) and Orange Plan (Michigan) Enrollees Only</w:t>
      </w:r>
      <w:r>
        <w:rPr>
          <w:color w:val="231F20"/>
          <w:sz w:val="24"/>
        </w:rPr>
        <w:t>: With respect to certain emergency services rendered in the emergency department of a Tier 3 Hospital or an independent freestanding facility, the Plan does not impose a co-payment or Coinsurance that is greater than the co-payment or Coinsurance that would be assessed if the services had</w:t>
      </w:r>
      <w:r>
        <w:rPr>
          <w:color w:val="231F20"/>
          <w:spacing w:val="-42"/>
          <w:sz w:val="24"/>
        </w:rPr>
        <w:t> </w:t>
      </w:r>
      <w:r>
        <w:rPr>
          <w:color w:val="231F20"/>
          <w:sz w:val="24"/>
        </w:rPr>
        <w:t>been performed</w:t>
      </w:r>
      <w:r>
        <w:rPr>
          <w:color w:val="231F20"/>
          <w:spacing w:val="-9"/>
          <w:sz w:val="24"/>
        </w:rPr>
        <w:t> </w:t>
      </w:r>
      <w:r>
        <w:rPr>
          <w:color w:val="231F20"/>
          <w:sz w:val="24"/>
        </w:rPr>
        <w:t>in</w:t>
      </w:r>
      <w:r>
        <w:rPr>
          <w:color w:val="231F20"/>
          <w:spacing w:val="-9"/>
          <w:sz w:val="24"/>
        </w:rPr>
        <w:t> </w:t>
      </w:r>
      <w:r>
        <w:rPr>
          <w:color w:val="231F20"/>
          <w:sz w:val="24"/>
        </w:rPr>
        <w:t>the</w:t>
      </w:r>
      <w:r>
        <w:rPr>
          <w:color w:val="231F20"/>
          <w:spacing w:val="-9"/>
          <w:sz w:val="24"/>
        </w:rPr>
        <w:t> </w:t>
      </w:r>
      <w:r>
        <w:rPr>
          <w:color w:val="231F20"/>
          <w:sz w:val="24"/>
        </w:rPr>
        <w:t>emergency</w:t>
      </w:r>
      <w:r>
        <w:rPr>
          <w:color w:val="231F20"/>
          <w:spacing w:val="-9"/>
          <w:sz w:val="24"/>
        </w:rPr>
        <w:t> </w:t>
      </w:r>
      <w:r>
        <w:rPr>
          <w:color w:val="231F20"/>
          <w:sz w:val="24"/>
        </w:rPr>
        <w:t>department</w:t>
      </w:r>
      <w:r>
        <w:rPr>
          <w:color w:val="231F20"/>
          <w:spacing w:val="-10"/>
          <w:sz w:val="24"/>
        </w:rPr>
        <w:t> </w:t>
      </w:r>
      <w:r>
        <w:rPr>
          <w:color w:val="231F20"/>
          <w:sz w:val="24"/>
        </w:rPr>
        <w:t>of</w:t>
      </w:r>
      <w:r>
        <w:rPr>
          <w:color w:val="231F20"/>
          <w:spacing w:val="-9"/>
          <w:sz w:val="24"/>
        </w:rPr>
        <w:t> </w:t>
      </w:r>
      <w:r>
        <w:rPr>
          <w:color w:val="231F20"/>
          <w:sz w:val="24"/>
        </w:rPr>
        <w:t>a</w:t>
      </w:r>
      <w:r>
        <w:rPr>
          <w:color w:val="231F20"/>
          <w:spacing w:val="-9"/>
          <w:sz w:val="24"/>
        </w:rPr>
        <w:t> </w:t>
      </w:r>
      <w:r>
        <w:rPr>
          <w:color w:val="231F20"/>
          <w:sz w:val="24"/>
        </w:rPr>
        <w:t>Tier</w:t>
      </w:r>
      <w:r>
        <w:rPr>
          <w:color w:val="231F20"/>
          <w:spacing w:val="-9"/>
          <w:sz w:val="24"/>
        </w:rPr>
        <w:t> </w:t>
      </w:r>
      <w:r>
        <w:rPr>
          <w:color w:val="231F20"/>
          <w:sz w:val="24"/>
        </w:rPr>
        <w:t>1</w:t>
      </w:r>
      <w:r>
        <w:rPr>
          <w:color w:val="231F20"/>
          <w:spacing w:val="-9"/>
          <w:sz w:val="24"/>
        </w:rPr>
        <w:t> </w:t>
      </w:r>
      <w:r>
        <w:rPr>
          <w:color w:val="231F20"/>
          <w:sz w:val="24"/>
        </w:rPr>
        <w:t>Hospital</w:t>
      </w:r>
      <w:r>
        <w:rPr>
          <w:color w:val="231F20"/>
          <w:spacing w:val="-9"/>
          <w:sz w:val="24"/>
        </w:rPr>
        <w:t> </w:t>
      </w:r>
      <w:r>
        <w:rPr>
          <w:color w:val="231F20"/>
          <w:sz w:val="24"/>
        </w:rPr>
        <w:t>or</w:t>
      </w:r>
      <w:r>
        <w:rPr>
          <w:color w:val="231F20"/>
          <w:spacing w:val="-9"/>
          <w:sz w:val="24"/>
        </w:rPr>
        <w:t> </w:t>
      </w:r>
      <w:r>
        <w:rPr>
          <w:color w:val="231F20"/>
          <w:sz w:val="24"/>
        </w:rPr>
        <w:t>independent freestanding</w:t>
      </w:r>
      <w:r>
        <w:rPr>
          <w:color w:val="231F20"/>
          <w:spacing w:val="-3"/>
          <w:sz w:val="24"/>
        </w:rPr>
        <w:t> </w:t>
      </w:r>
      <w:r>
        <w:rPr>
          <w:color w:val="231F20"/>
          <w:sz w:val="24"/>
        </w:rPr>
        <w:t>facility.</w:t>
      </w:r>
    </w:p>
    <w:p>
      <w:pPr>
        <w:pStyle w:val="BodyText"/>
        <w:spacing w:before="9"/>
        <w:rPr>
          <w:sz w:val="20"/>
        </w:rPr>
      </w:pPr>
    </w:p>
    <w:p>
      <w:pPr>
        <w:pStyle w:val="ListParagraph"/>
        <w:numPr>
          <w:ilvl w:val="2"/>
          <w:numId w:val="12"/>
        </w:numPr>
        <w:tabs>
          <w:tab w:pos="2260" w:val="left" w:leader="none"/>
        </w:tabs>
        <w:spacing w:line="240" w:lineRule="auto" w:before="1" w:after="0"/>
        <w:ind w:left="2260" w:right="355" w:hanging="720"/>
        <w:jc w:val="both"/>
        <w:rPr>
          <w:sz w:val="24"/>
        </w:rPr>
      </w:pPr>
      <w:r>
        <w:rPr>
          <w:color w:val="231F20"/>
          <w:sz w:val="24"/>
          <w:u w:val="single" w:color="231F20"/>
        </w:rPr>
        <w:t>Black Plan (Non-Michigan) and Orange Plan (Non-Michigan) Enrollees Only</w:t>
      </w:r>
      <w:r>
        <w:rPr>
          <w:color w:val="231F20"/>
          <w:sz w:val="24"/>
        </w:rPr>
        <w:t>:</w:t>
      </w:r>
      <w:r>
        <w:rPr>
          <w:color w:val="231F20"/>
          <w:spacing w:val="-16"/>
          <w:sz w:val="24"/>
        </w:rPr>
        <w:t> </w:t>
      </w:r>
      <w:r>
        <w:rPr>
          <w:color w:val="231F20"/>
          <w:sz w:val="24"/>
        </w:rPr>
        <w:t>With</w:t>
      </w:r>
      <w:r>
        <w:rPr>
          <w:color w:val="231F20"/>
          <w:spacing w:val="-15"/>
          <w:sz w:val="24"/>
        </w:rPr>
        <w:t> </w:t>
      </w:r>
      <w:r>
        <w:rPr>
          <w:color w:val="231F20"/>
          <w:sz w:val="24"/>
        </w:rPr>
        <w:t>respect</w:t>
      </w:r>
      <w:r>
        <w:rPr>
          <w:color w:val="231F20"/>
          <w:spacing w:val="-16"/>
          <w:sz w:val="24"/>
        </w:rPr>
        <w:t> </w:t>
      </w:r>
      <w:r>
        <w:rPr>
          <w:color w:val="231F20"/>
          <w:sz w:val="24"/>
        </w:rPr>
        <w:t>to</w:t>
      </w:r>
      <w:r>
        <w:rPr>
          <w:color w:val="231F20"/>
          <w:spacing w:val="-15"/>
          <w:sz w:val="24"/>
        </w:rPr>
        <w:t> </w:t>
      </w:r>
      <w:r>
        <w:rPr>
          <w:color w:val="231F20"/>
          <w:sz w:val="24"/>
        </w:rPr>
        <w:t>certain</w:t>
      </w:r>
      <w:r>
        <w:rPr>
          <w:color w:val="231F20"/>
          <w:spacing w:val="-16"/>
          <w:sz w:val="24"/>
        </w:rPr>
        <w:t> </w:t>
      </w:r>
      <w:r>
        <w:rPr>
          <w:color w:val="231F20"/>
          <w:sz w:val="24"/>
        </w:rPr>
        <w:t>emergency</w:t>
      </w:r>
      <w:r>
        <w:rPr>
          <w:color w:val="231F20"/>
          <w:spacing w:val="-15"/>
          <w:sz w:val="24"/>
        </w:rPr>
        <w:t> </w:t>
      </w:r>
      <w:r>
        <w:rPr>
          <w:color w:val="231F20"/>
          <w:sz w:val="24"/>
        </w:rPr>
        <w:t>services</w:t>
      </w:r>
      <w:r>
        <w:rPr>
          <w:color w:val="231F20"/>
          <w:spacing w:val="-16"/>
          <w:sz w:val="24"/>
        </w:rPr>
        <w:t> </w:t>
      </w:r>
      <w:r>
        <w:rPr>
          <w:color w:val="231F20"/>
          <w:sz w:val="24"/>
        </w:rPr>
        <w:t>rendered</w:t>
      </w:r>
      <w:r>
        <w:rPr>
          <w:color w:val="231F20"/>
          <w:spacing w:val="-15"/>
          <w:sz w:val="24"/>
        </w:rPr>
        <w:t> </w:t>
      </w:r>
      <w:r>
        <w:rPr>
          <w:color w:val="231F20"/>
          <w:sz w:val="24"/>
        </w:rPr>
        <w:t>in</w:t>
      </w:r>
      <w:r>
        <w:rPr>
          <w:color w:val="231F20"/>
          <w:spacing w:val="-16"/>
          <w:sz w:val="24"/>
        </w:rPr>
        <w:t> </w:t>
      </w:r>
      <w:r>
        <w:rPr>
          <w:color w:val="231F20"/>
          <w:sz w:val="24"/>
        </w:rPr>
        <w:t>the</w:t>
      </w:r>
      <w:r>
        <w:rPr>
          <w:color w:val="231F20"/>
          <w:spacing w:val="-15"/>
          <w:sz w:val="24"/>
        </w:rPr>
        <w:t> </w:t>
      </w:r>
      <w:r>
        <w:rPr>
          <w:color w:val="231F20"/>
          <w:sz w:val="24"/>
        </w:rPr>
        <w:t>emergency department of an Out-of-Network Hospital or an independent freestanding facility, the Plan does not impose a co-payment or Coinsurance that is greater than the co-payment or Coinsurance that would be assessed if the services</w:t>
      </w:r>
      <w:r>
        <w:rPr>
          <w:color w:val="231F20"/>
          <w:spacing w:val="-15"/>
          <w:sz w:val="24"/>
        </w:rPr>
        <w:t> </w:t>
      </w:r>
      <w:r>
        <w:rPr>
          <w:color w:val="231F20"/>
          <w:sz w:val="24"/>
        </w:rPr>
        <w:t>had</w:t>
      </w:r>
      <w:r>
        <w:rPr>
          <w:color w:val="231F20"/>
          <w:spacing w:val="-14"/>
          <w:sz w:val="24"/>
        </w:rPr>
        <w:t> </w:t>
      </w:r>
      <w:r>
        <w:rPr>
          <w:color w:val="231F20"/>
          <w:sz w:val="24"/>
        </w:rPr>
        <w:t>been</w:t>
      </w:r>
      <w:r>
        <w:rPr>
          <w:color w:val="231F20"/>
          <w:spacing w:val="-14"/>
          <w:sz w:val="24"/>
        </w:rPr>
        <w:t> </w:t>
      </w:r>
      <w:r>
        <w:rPr>
          <w:color w:val="231F20"/>
          <w:sz w:val="24"/>
        </w:rPr>
        <w:t>performed</w:t>
      </w:r>
      <w:r>
        <w:rPr>
          <w:color w:val="231F20"/>
          <w:spacing w:val="-14"/>
          <w:sz w:val="24"/>
        </w:rPr>
        <w:t> </w:t>
      </w:r>
      <w:r>
        <w:rPr>
          <w:color w:val="231F20"/>
          <w:sz w:val="24"/>
        </w:rPr>
        <w:t>in</w:t>
      </w:r>
      <w:r>
        <w:rPr>
          <w:color w:val="231F20"/>
          <w:spacing w:val="-14"/>
          <w:sz w:val="24"/>
        </w:rPr>
        <w:t> </w:t>
      </w:r>
      <w:r>
        <w:rPr>
          <w:color w:val="231F20"/>
          <w:sz w:val="24"/>
        </w:rPr>
        <w:t>the</w:t>
      </w:r>
      <w:r>
        <w:rPr>
          <w:color w:val="231F20"/>
          <w:spacing w:val="-14"/>
          <w:sz w:val="24"/>
        </w:rPr>
        <w:t> </w:t>
      </w:r>
      <w:r>
        <w:rPr>
          <w:color w:val="231F20"/>
          <w:sz w:val="24"/>
        </w:rPr>
        <w:t>emergency</w:t>
      </w:r>
      <w:r>
        <w:rPr>
          <w:color w:val="231F20"/>
          <w:spacing w:val="-14"/>
          <w:sz w:val="24"/>
        </w:rPr>
        <w:t> </w:t>
      </w:r>
      <w:r>
        <w:rPr>
          <w:color w:val="231F20"/>
          <w:sz w:val="24"/>
        </w:rPr>
        <w:t>department</w:t>
      </w:r>
      <w:r>
        <w:rPr>
          <w:color w:val="231F20"/>
          <w:spacing w:val="-14"/>
          <w:sz w:val="24"/>
        </w:rPr>
        <w:t> </w:t>
      </w:r>
      <w:r>
        <w:rPr>
          <w:color w:val="231F20"/>
          <w:sz w:val="24"/>
        </w:rPr>
        <w:t>of</w:t>
      </w:r>
      <w:r>
        <w:rPr>
          <w:color w:val="231F20"/>
          <w:spacing w:val="-14"/>
          <w:sz w:val="24"/>
        </w:rPr>
        <w:t> </w:t>
      </w:r>
      <w:r>
        <w:rPr>
          <w:color w:val="231F20"/>
          <w:sz w:val="24"/>
        </w:rPr>
        <w:t>an</w:t>
      </w:r>
      <w:r>
        <w:rPr>
          <w:color w:val="231F20"/>
          <w:spacing w:val="-14"/>
          <w:sz w:val="24"/>
        </w:rPr>
        <w:t> </w:t>
      </w:r>
      <w:r>
        <w:rPr>
          <w:color w:val="231F20"/>
          <w:sz w:val="24"/>
        </w:rPr>
        <w:t>In-Network Hospital or independent freestanding</w:t>
      </w:r>
      <w:r>
        <w:rPr>
          <w:color w:val="231F20"/>
          <w:spacing w:val="-5"/>
          <w:sz w:val="24"/>
        </w:rPr>
        <w:t> </w:t>
      </w:r>
      <w:r>
        <w:rPr>
          <w:color w:val="231F20"/>
          <w:sz w:val="24"/>
        </w:rPr>
        <w:t>facility.</w:t>
      </w:r>
    </w:p>
    <w:p>
      <w:pPr>
        <w:pStyle w:val="BodyText"/>
        <w:rPr>
          <w:sz w:val="26"/>
        </w:rPr>
      </w:pPr>
    </w:p>
    <w:p>
      <w:pPr>
        <w:pStyle w:val="BodyText"/>
        <w:spacing w:before="10"/>
        <w:rPr>
          <w:sz w:val="21"/>
        </w:rPr>
      </w:pPr>
    </w:p>
    <w:p>
      <w:pPr>
        <w:pStyle w:val="ListParagraph"/>
        <w:numPr>
          <w:ilvl w:val="0"/>
          <w:numId w:val="12"/>
        </w:numPr>
        <w:tabs>
          <w:tab w:pos="820" w:val="left" w:leader="none"/>
        </w:tabs>
        <w:spacing w:line="240" w:lineRule="auto" w:before="1" w:after="0"/>
        <w:ind w:left="820" w:right="357" w:hanging="720"/>
        <w:jc w:val="both"/>
        <w:rPr>
          <w:sz w:val="24"/>
        </w:rPr>
      </w:pPr>
      <w:r>
        <w:rPr>
          <w:color w:val="231F20"/>
          <w:sz w:val="24"/>
        </w:rPr>
        <w:t>The existing </w:t>
      </w:r>
      <w:r>
        <w:rPr>
          <w:b/>
          <w:color w:val="231F20"/>
          <w:sz w:val="24"/>
        </w:rPr>
        <w:t>UTILIZATION OF IN-NETWORK PROVIDERS </w:t>
      </w:r>
      <w:r>
        <w:rPr>
          <w:color w:val="231F20"/>
          <w:sz w:val="24"/>
        </w:rPr>
        <w:t>section will be renamed as the </w:t>
      </w:r>
      <w:r>
        <w:rPr>
          <w:b/>
          <w:color w:val="231F20"/>
          <w:sz w:val="24"/>
        </w:rPr>
        <w:t>UTILIZATION OF IN-NETWORK PROVIDERS </w:t>
      </w:r>
      <w:r>
        <w:rPr>
          <w:color w:val="231F20"/>
          <w:sz w:val="24"/>
        </w:rPr>
        <w:t>– </w:t>
      </w:r>
      <w:r>
        <w:rPr>
          <w:b/>
          <w:color w:val="231F20"/>
          <w:sz w:val="24"/>
        </w:rPr>
        <w:t>BLACK PLAN (NON-MICHIGAN) AND ORANGE PLAN (NON-MICHIGAN) ONLY</w:t>
      </w:r>
      <w:r>
        <w:rPr>
          <w:color w:val="231F20"/>
          <w:sz w:val="24"/>
        </w:rPr>
        <w:t>, and the following section will be added to the Plan</w:t>
      </w:r>
      <w:r>
        <w:rPr>
          <w:color w:val="231F20"/>
          <w:spacing w:val="-5"/>
          <w:sz w:val="24"/>
        </w:rPr>
        <w:t> </w:t>
      </w:r>
      <w:r>
        <w:rPr>
          <w:color w:val="231F20"/>
          <w:sz w:val="24"/>
        </w:rPr>
        <w:t>document:</w:t>
      </w:r>
    </w:p>
    <w:p>
      <w:pPr>
        <w:pStyle w:val="BodyText"/>
        <w:spacing w:before="10"/>
        <w:rPr>
          <w:sz w:val="20"/>
        </w:rPr>
      </w:pPr>
    </w:p>
    <w:p>
      <w:pPr>
        <w:pStyle w:val="Heading1"/>
      </w:pPr>
      <w:r>
        <w:rPr>
          <w:color w:val="231F20"/>
        </w:rPr>
        <w:t>UTILIZATION OF PROVIDERS –</w:t>
      </w:r>
    </w:p>
    <w:p>
      <w:pPr>
        <w:spacing w:before="0" w:after="18"/>
        <w:ind w:left="1228" w:right="771" w:firstLine="0"/>
        <w:jc w:val="center"/>
        <w:rPr>
          <w:b/>
          <w:sz w:val="24"/>
        </w:rPr>
      </w:pPr>
      <w:r>
        <w:rPr>
          <w:b/>
          <w:color w:val="231F20"/>
          <w:sz w:val="24"/>
        </w:rPr>
        <w:t>BLACK PLAN (MICHIGAN) AND ORANGE PLAN (MICHIGAN) ONLY</w:t>
      </w:r>
    </w:p>
    <w:p>
      <w:pPr>
        <w:pStyle w:val="BodyText"/>
        <w:spacing w:line="74" w:lineRule="exact"/>
        <w:ind w:left="767"/>
        <w:rPr>
          <w:sz w:val="7"/>
        </w:rPr>
      </w:pPr>
      <w:r>
        <w:rPr>
          <w:position w:val="0"/>
          <w:sz w:val="7"/>
        </w:rPr>
        <w:pict>
          <v:group style="width:435.05pt;height:3.7pt;mso-position-horizontal-relative:char;mso-position-vertical-relative:line" coordorigin="0,0" coordsize="8701,74">
            <v:line style="position:absolute" from="0,66" to="8700,66" stroked="true" strokeweight=".71994pt" strokecolor="#231f20">
              <v:stroke dashstyle="solid"/>
            </v:line>
            <v:line style="position:absolute" from="0,37" to="8700,37" stroked="true" strokeweight="2.2201pt" strokecolor="#7b7d80">
              <v:stroke dashstyle="solid"/>
            </v:line>
            <v:line style="position:absolute" from="0,7" to="8700,7" stroked="true" strokeweight=".72pt" strokecolor="#c7c9cb">
              <v:stroke dashstyle="solid"/>
            </v:line>
          </v:group>
        </w:pict>
      </w:r>
      <w:r>
        <w:rPr>
          <w:position w:val="0"/>
          <w:sz w:val="7"/>
        </w:rPr>
      </w:r>
    </w:p>
    <w:p>
      <w:pPr>
        <w:pStyle w:val="BodyText"/>
        <w:spacing w:before="9"/>
        <w:rPr>
          <w:b/>
          <w:sz w:val="9"/>
        </w:rPr>
      </w:pPr>
    </w:p>
    <w:p>
      <w:pPr>
        <w:pStyle w:val="BodyText"/>
        <w:spacing w:before="90"/>
        <w:ind w:left="820" w:right="354"/>
        <w:jc w:val="both"/>
      </w:pPr>
      <w:r>
        <w:rPr>
          <w:color w:val="231F20"/>
        </w:rPr>
        <w:t>Medical treatment is solely a decision between a Covered Person and their Physician. While</w:t>
      </w:r>
      <w:r>
        <w:rPr>
          <w:color w:val="231F20"/>
          <w:spacing w:val="-12"/>
        </w:rPr>
        <w:t> </w:t>
      </w:r>
      <w:r>
        <w:rPr>
          <w:color w:val="231F20"/>
        </w:rPr>
        <w:t>the</w:t>
      </w:r>
      <w:r>
        <w:rPr>
          <w:color w:val="231F20"/>
          <w:spacing w:val="-11"/>
        </w:rPr>
        <w:t> </w:t>
      </w:r>
      <w:r>
        <w:rPr>
          <w:color w:val="231F20"/>
        </w:rPr>
        <w:t>Plan</w:t>
      </w:r>
      <w:r>
        <w:rPr>
          <w:color w:val="231F20"/>
          <w:spacing w:val="-11"/>
        </w:rPr>
        <w:t> </w:t>
      </w:r>
      <w:r>
        <w:rPr>
          <w:color w:val="231F20"/>
        </w:rPr>
        <w:t>may</w:t>
      </w:r>
      <w:r>
        <w:rPr>
          <w:color w:val="231F20"/>
          <w:spacing w:val="-11"/>
        </w:rPr>
        <w:t> </w:t>
      </w:r>
      <w:r>
        <w:rPr>
          <w:color w:val="231F20"/>
        </w:rPr>
        <w:t>provide</w:t>
      </w:r>
      <w:r>
        <w:rPr>
          <w:color w:val="231F20"/>
          <w:spacing w:val="-11"/>
        </w:rPr>
        <w:t> </w:t>
      </w:r>
      <w:r>
        <w:rPr>
          <w:color w:val="231F20"/>
        </w:rPr>
        <w:t>different</w:t>
      </w:r>
      <w:r>
        <w:rPr>
          <w:color w:val="231F20"/>
          <w:spacing w:val="-11"/>
        </w:rPr>
        <w:t> </w:t>
      </w:r>
      <w:r>
        <w:rPr>
          <w:color w:val="231F20"/>
        </w:rPr>
        <w:t>levels</w:t>
      </w:r>
      <w:r>
        <w:rPr>
          <w:color w:val="231F20"/>
          <w:spacing w:val="-11"/>
        </w:rPr>
        <w:t> </w:t>
      </w:r>
      <w:r>
        <w:rPr>
          <w:color w:val="231F20"/>
        </w:rPr>
        <w:t>of</w:t>
      </w:r>
      <w:r>
        <w:rPr>
          <w:color w:val="231F20"/>
          <w:spacing w:val="-11"/>
        </w:rPr>
        <w:t> </w:t>
      </w:r>
      <w:r>
        <w:rPr>
          <w:color w:val="231F20"/>
        </w:rPr>
        <w:t>benefits</w:t>
      </w:r>
      <w:r>
        <w:rPr>
          <w:color w:val="231F20"/>
          <w:spacing w:val="-11"/>
        </w:rPr>
        <w:t> </w:t>
      </w:r>
      <w:r>
        <w:rPr>
          <w:color w:val="231F20"/>
        </w:rPr>
        <w:t>depending</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Covered</w:t>
      </w:r>
      <w:r>
        <w:rPr>
          <w:color w:val="231F20"/>
          <w:spacing w:val="-11"/>
        </w:rPr>
        <w:t> </w:t>
      </w:r>
      <w:r>
        <w:rPr>
          <w:color w:val="231F20"/>
        </w:rPr>
        <w:t>Person’s choice of provider, neither the Plan Administrator nor the Claim Administrator endorses one licensed medical provider over another. Increased benefit levels applicable to Tier 1 or Tier 2 Providers are based solely upon negotiated fees or</w:t>
      </w:r>
      <w:r>
        <w:rPr>
          <w:color w:val="231F20"/>
          <w:spacing w:val="-10"/>
        </w:rPr>
        <w:t> </w:t>
      </w:r>
      <w:r>
        <w:rPr>
          <w:color w:val="231F20"/>
        </w:rPr>
        <w:t>discounts.</w:t>
      </w:r>
    </w:p>
    <w:p>
      <w:pPr>
        <w:pStyle w:val="Heading2"/>
        <w:spacing w:before="200"/>
        <w:rPr>
          <w:i/>
        </w:rPr>
      </w:pPr>
      <w:r>
        <w:rPr>
          <w:i/>
          <w:color w:val="231F20"/>
        </w:rPr>
        <w:t>UTILIZATION OF TIER 1 PROVIDERS</w:t>
      </w:r>
    </w:p>
    <w:p>
      <w:pPr>
        <w:pStyle w:val="BodyText"/>
        <w:spacing w:before="200"/>
        <w:ind w:left="820" w:right="357"/>
        <w:jc w:val="both"/>
      </w:pPr>
      <w:r>
        <w:rPr>
          <w:color w:val="231F20"/>
        </w:rPr>
        <w:t>The Plan has entered into an agreement with Nomi Health Network, a network of Physicians, Hospitals, and other medical providers (Tier 1 Providers) who have agreed to provide health care at discounted fees. Covered Persons who receive care from a facility or provider participating in the Nomi Health Network will have an opportunity to reduce their out-of-pocket expenses. The combination of these facilities and these providers shall</w:t>
      </w:r>
    </w:p>
    <w:p>
      <w:pPr>
        <w:spacing w:after="0"/>
        <w:jc w:val="both"/>
        <w:sectPr>
          <w:pgSz w:w="12240" w:h="15840"/>
          <w:pgMar w:header="203" w:footer="0" w:top="1540" w:bottom="280" w:left="1340" w:right="1080"/>
        </w:sectPr>
      </w:pPr>
    </w:p>
    <w:p>
      <w:pPr>
        <w:pStyle w:val="BodyText"/>
        <w:spacing w:before="2"/>
        <w:rPr>
          <w:sz w:val="16"/>
        </w:rPr>
      </w:pPr>
    </w:p>
    <w:p>
      <w:pPr>
        <w:pStyle w:val="BodyText"/>
        <w:spacing w:before="90"/>
        <w:ind w:left="820" w:right="356"/>
        <w:jc w:val="both"/>
      </w:pPr>
      <w:r>
        <w:rPr>
          <w:color w:val="231F20"/>
        </w:rPr>
        <w:t>be known as Tier 1 Providers. If a Covered Person chooses to be treated by a Tier 1 Provider, payment of charges for eligible benefits under the Plan will be made at the corresponding percentage and will be subject to the co-payment(s) stated in the Schedule of</w:t>
      </w:r>
      <w:r>
        <w:rPr>
          <w:color w:val="231F20"/>
          <w:spacing w:val="-13"/>
        </w:rPr>
        <w:t> </w:t>
      </w:r>
      <w:r>
        <w:rPr>
          <w:color w:val="231F20"/>
        </w:rPr>
        <w:t>Benefits,</w:t>
      </w:r>
      <w:r>
        <w:rPr>
          <w:color w:val="231F20"/>
          <w:spacing w:val="-12"/>
        </w:rPr>
        <w:t> </w:t>
      </w:r>
      <w:r>
        <w:rPr>
          <w:color w:val="231F20"/>
        </w:rPr>
        <w:t>which</w:t>
      </w:r>
      <w:r>
        <w:rPr>
          <w:color w:val="231F20"/>
          <w:spacing w:val="-12"/>
        </w:rPr>
        <w:t> </w:t>
      </w:r>
      <w:r>
        <w:rPr>
          <w:color w:val="231F20"/>
        </w:rPr>
        <w:t>will</w:t>
      </w:r>
      <w:r>
        <w:rPr>
          <w:color w:val="231F20"/>
          <w:spacing w:val="-12"/>
        </w:rPr>
        <w:t> </w:t>
      </w:r>
      <w:r>
        <w:rPr>
          <w:color w:val="231F20"/>
        </w:rPr>
        <w:t>typically</w:t>
      </w:r>
      <w:r>
        <w:rPr>
          <w:color w:val="231F20"/>
          <w:spacing w:val="-13"/>
        </w:rPr>
        <w:t> </w:t>
      </w:r>
      <w:r>
        <w:rPr>
          <w:color w:val="231F20"/>
        </w:rPr>
        <w:t>result</w:t>
      </w:r>
      <w:r>
        <w:rPr>
          <w:color w:val="231F20"/>
          <w:spacing w:val="-12"/>
        </w:rPr>
        <w:t> </w:t>
      </w:r>
      <w:r>
        <w:rPr>
          <w:color w:val="231F20"/>
        </w:rPr>
        <w:t>in</w:t>
      </w:r>
      <w:r>
        <w:rPr>
          <w:color w:val="231F20"/>
          <w:spacing w:val="-12"/>
        </w:rPr>
        <w:t> </w:t>
      </w:r>
      <w:r>
        <w:rPr>
          <w:color w:val="231F20"/>
        </w:rPr>
        <w:t>zero</w:t>
      </w:r>
      <w:r>
        <w:rPr>
          <w:color w:val="231F20"/>
          <w:spacing w:val="-12"/>
        </w:rPr>
        <w:t> </w:t>
      </w:r>
      <w:r>
        <w:rPr>
          <w:color w:val="231F20"/>
        </w:rPr>
        <w:t>cost</w:t>
      </w:r>
      <w:r>
        <w:rPr>
          <w:color w:val="231F20"/>
          <w:spacing w:val="-12"/>
        </w:rPr>
        <w:t> </w:t>
      </w:r>
      <w:r>
        <w:rPr>
          <w:color w:val="231F20"/>
        </w:rPr>
        <w:t>to</w:t>
      </w:r>
      <w:r>
        <w:rPr>
          <w:color w:val="231F20"/>
          <w:spacing w:val="-13"/>
        </w:rPr>
        <w:t> </w:t>
      </w:r>
      <w:r>
        <w:rPr>
          <w:color w:val="231F20"/>
        </w:rPr>
        <w:t>the</w:t>
      </w:r>
      <w:r>
        <w:rPr>
          <w:color w:val="231F20"/>
          <w:spacing w:val="-13"/>
        </w:rPr>
        <w:t> </w:t>
      </w:r>
      <w:r>
        <w:rPr>
          <w:color w:val="231F20"/>
        </w:rPr>
        <w:t>Covered</w:t>
      </w:r>
      <w:r>
        <w:rPr>
          <w:color w:val="231F20"/>
          <w:spacing w:val="-12"/>
        </w:rPr>
        <w:t> </w:t>
      </w:r>
      <w:r>
        <w:rPr>
          <w:color w:val="231F20"/>
        </w:rPr>
        <w:t>Person</w:t>
      </w:r>
      <w:r>
        <w:rPr>
          <w:color w:val="231F20"/>
          <w:spacing w:val="-12"/>
        </w:rPr>
        <w:t> </w:t>
      </w:r>
      <w:r>
        <w:rPr>
          <w:color w:val="231F20"/>
        </w:rPr>
        <w:t>(unless</w:t>
      </w:r>
      <w:r>
        <w:rPr>
          <w:color w:val="231F20"/>
          <w:spacing w:val="-12"/>
        </w:rPr>
        <w:t> </w:t>
      </w:r>
      <w:r>
        <w:rPr>
          <w:color w:val="231F20"/>
        </w:rPr>
        <w:t>otherwise stated in the Schedule of Benefits). As further explained in the Schedule of Benefits, in</w:t>
      </w:r>
      <w:r>
        <w:rPr>
          <w:color w:val="231F20"/>
          <w:spacing w:val="-37"/>
        </w:rPr>
        <w:t> </w:t>
      </w:r>
      <w:r>
        <w:rPr>
          <w:color w:val="231F20"/>
        </w:rPr>
        <w:t>no event will a Covered Person be charged a Tier 1 co-payment if it would cause him or her to pay more than the Plan’s established limits for the amount a Covered Person or Family must</w:t>
      </w:r>
      <w:r>
        <w:rPr>
          <w:color w:val="231F20"/>
          <w:spacing w:val="-13"/>
        </w:rPr>
        <w:t> </w:t>
      </w:r>
      <w:r>
        <w:rPr>
          <w:color w:val="231F20"/>
        </w:rPr>
        <w:t>pay</w:t>
      </w:r>
      <w:r>
        <w:rPr>
          <w:color w:val="231F20"/>
          <w:spacing w:val="-12"/>
        </w:rPr>
        <w:t> </w:t>
      </w:r>
      <w:r>
        <w:rPr>
          <w:color w:val="231F20"/>
        </w:rPr>
        <w:t>for</w:t>
      </w:r>
      <w:r>
        <w:rPr>
          <w:color w:val="231F20"/>
          <w:spacing w:val="-13"/>
        </w:rPr>
        <w:t> </w:t>
      </w:r>
      <w:r>
        <w:rPr>
          <w:color w:val="231F20"/>
        </w:rPr>
        <w:t>all</w:t>
      </w:r>
      <w:r>
        <w:rPr>
          <w:color w:val="231F20"/>
          <w:spacing w:val="-12"/>
        </w:rPr>
        <w:t> </w:t>
      </w:r>
      <w:r>
        <w:rPr>
          <w:color w:val="231F20"/>
        </w:rPr>
        <w:t>eligible</w:t>
      </w:r>
      <w:r>
        <w:rPr>
          <w:color w:val="231F20"/>
          <w:spacing w:val="-12"/>
        </w:rPr>
        <w:t> </w:t>
      </w:r>
      <w:r>
        <w:rPr>
          <w:color w:val="231F20"/>
        </w:rPr>
        <w:t>Tier</w:t>
      </w:r>
      <w:r>
        <w:rPr>
          <w:color w:val="231F20"/>
          <w:spacing w:val="-12"/>
        </w:rPr>
        <w:t> </w:t>
      </w:r>
      <w:r>
        <w:rPr>
          <w:color w:val="231F20"/>
        </w:rPr>
        <w:t>2</w:t>
      </w:r>
      <w:r>
        <w:rPr>
          <w:color w:val="231F20"/>
          <w:spacing w:val="-12"/>
        </w:rPr>
        <w:t> </w:t>
      </w:r>
      <w:r>
        <w:rPr>
          <w:color w:val="231F20"/>
        </w:rPr>
        <w:t>medical</w:t>
      </w:r>
      <w:r>
        <w:rPr>
          <w:color w:val="231F20"/>
          <w:spacing w:val="-12"/>
        </w:rPr>
        <w:t> </w:t>
      </w:r>
      <w:r>
        <w:rPr>
          <w:color w:val="231F20"/>
        </w:rPr>
        <w:t>expenses</w:t>
      </w:r>
      <w:r>
        <w:rPr>
          <w:color w:val="231F20"/>
          <w:spacing w:val="-13"/>
        </w:rPr>
        <w:t> </w:t>
      </w:r>
      <w:r>
        <w:rPr>
          <w:color w:val="231F20"/>
        </w:rPr>
        <w:t>and</w:t>
      </w:r>
      <w:r>
        <w:rPr>
          <w:color w:val="231F20"/>
          <w:spacing w:val="-12"/>
        </w:rPr>
        <w:t> </w:t>
      </w:r>
      <w:r>
        <w:rPr>
          <w:color w:val="231F20"/>
        </w:rPr>
        <w:t>prescription</w:t>
      </w:r>
      <w:r>
        <w:rPr>
          <w:color w:val="231F20"/>
          <w:spacing w:val="-12"/>
        </w:rPr>
        <w:t> </w:t>
      </w:r>
      <w:r>
        <w:rPr>
          <w:color w:val="231F20"/>
        </w:rPr>
        <w:t>drug</w:t>
      </w:r>
      <w:r>
        <w:rPr>
          <w:color w:val="231F20"/>
          <w:spacing w:val="-12"/>
        </w:rPr>
        <w:t> </w:t>
      </w:r>
      <w:r>
        <w:rPr>
          <w:color w:val="231F20"/>
        </w:rPr>
        <w:t>expenses</w:t>
      </w:r>
      <w:r>
        <w:rPr>
          <w:color w:val="231F20"/>
          <w:spacing w:val="-12"/>
        </w:rPr>
        <w:t> </w:t>
      </w:r>
      <w:r>
        <w:rPr>
          <w:color w:val="231F20"/>
        </w:rPr>
        <w:t>combined.</w:t>
      </w:r>
    </w:p>
    <w:p>
      <w:pPr>
        <w:pStyle w:val="BodyText"/>
        <w:spacing w:before="10"/>
        <w:rPr>
          <w:sz w:val="20"/>
        </w:rPr>
      </w:pPr>
    </w:p>
    <w:p>
      <w:pPr>
        <w:pStyle w:val="Heading2"/>
        <w:rPr>
          <w:i/>
        </w:rPr>
      </w:pPr>
      <w:r>
        <w:rPr>
          <w:i/>
          <w:color w:val="231F20"/>
        </w:rPr>
        <w:t>UTILIZATION OF TIER 2 PROVIDERS</w:t>
      </w:r>
    </w:p>
    <w:p>
      <w:pPr>
        <w:pStyle w:val="BodyText"/>
        <w:spacing w:before="199"/>
        <w:ind w:left="820" w:right="355"/>
        <w:jc w:val="both"/>
      </w:pPr>
      <w:r>
        <w:rPr>
          <w:color w:val="231F20"/>
        </w:rPr>
        <w:t>The</w:t>
      </w:r>
      <w:r>
        <w:rPr>
          <w:color w:val="231F20"/>
          <w:spacing w:val="-5"/>
        </w:rPr>
        <w:t> </w:t>
      </w:r>
      <w:r>
        <w:rPr>
          <w:color w:val="231F20"/>
        </w:rPr>
        <w:t>Plan</w:t>
      </w:r>
      <w:r>
        <w:rPr>
          <w:color w:val="231F20"/>
          <w:spacing w:val="-5"/>
        </w:rPr>
        <w:t> </w:t>
      </w:r>
      <w:r>
        <w:rPr>
          <w:color w:val="231F20"/>
        </w:rPr>
        <w:t>has</w:t>
      </w:r>
      <w:r>
        <w:rPr>
          <w:color w:val="231F20"/>
          <w:spacing w:val="-5"/>
        </w:rPr>
        <w:t> </w:t>
      </w:r>
      <w:r>
        <w:rPr>
          <w:color w:val="231F20"/>
        </w:rPr>
        <w:t>entered</w:t>
      </w:r>
      <w:r>
        <w:rPr>
          <w:color w:val="231F20"/>
          <w:spacing w:val="-5"/>
        </w:rPr>
        <w:t> </w:t>
      </w:r>
      <w:r>
        <w:rPr>
          <w:color w:val="231F20"/>
        </w:rPr>
        <w:t>into</w:t>
      </w:r>
      <w:r>
        <w:rPr>
          <w:color w:val="231F20"/>
          <w:spacing w:val="-5"/>
        </w:rPr>
        <w:t> </w:t>
      </w:r>
      <w:r>
        <w:rPr>
          <w:color w:val="231F20"/>
        </w:rPr>
        <w:t>an</w:t>
      </w:r>
      <w:r>
        <w:rPr>
          <w:color w:val="231F20"/>
          <w:spacing w:val="-6"/>
        </w:rPr>
        <w:t> </w:t>
      </w:r>
      <w:r>
        <w:rPr>
          <w:color w:val="231F20"/>
        </w:rPr>
        <w:t>agreement</w:t>
      </w:r>
      <w:r>
        <w:rPr>
          <w:color w:val="231F20"/>
          <w:spacing w:val="-5"/>
        </w:rPr>
        <w:t> </w:t>
      </w:r>
      <w:r>
        <w:rPr>
          <w:color w:val="231F20"/>
        </w:rPr>
        <w:t>with</w:t>
      </w:r>
      <w:r>
        <w:rPr>
          <w:color w:val="231F20"/>
          <w:spacing w:val="-6"/>
        </w:rPr>
        <w:t> </w:t>
      </w:r>
      <w:r>
        <w:rPr>
          <w:color w:val="231F20"/>
        </w:rPr>
        <w:t>a</w:t>
      </w:r>
      <w:r>
        <w:rPr>
          <w:color w:val="231F20"/>
          <w:spacing w:val="-5"/>
        </w:rPr>
        <w:t> </w:t>
      </w:r>
      <w:r>
        <w:rPr>
          <w:color w:val="231F20"/>
        </w:rPr>
        <w:t>network</w:t>
      </w:r>
      <w:r>
        <w:rPr>
          <w:color w:val="231F20"/>
          <w:spacing w:val="-5"/>
        </w:rPr>
        <w:t> </w:t>
      </w:r>
      <w:r>
        <w:rPr>
          <w:color w:val="231F20"/>
        </w:rPr>
        <w:t>of</w:t>
      </w:r>
      <w:r>
        <w:rPr>
          <w:color w:val="231F20"/>
          <w:spacing w:val="-4"/>
        </w:rPr>
        <w:t> </w:t>
      </w:r>
      <w:r>
        <w:rPr>
          <w:color w:val="231F20"/>
        </w:rPr>
        <w:t>Physicians,</w:t>
      </w:r>
      <w:r>
        <w:rPr>
          <w:color w:val="231F20"/>
          <w:spacing w:val="-5"/>
        </w:rPr>
        <w:t> </w:t>
      </w:r>
      <w:r>
        <w:rPr>
          <w:color w:val="231F20"/>
        </w:rPr>
        <w:t>Hospitals,</w:t>
      </w:r>
      <w:r>
        <w:rPr>
          <w:color w:val="231F20"/>
          <w:spacing w:val="-5"/>
        </w:rPr>
        <w:t> </w:t>
      </w:r>
      <w:r>
        <w:rPr>
          <w:color w:val="231F20"/>
        </w:rPr>
        <w:t>and</w:t>
      </w:r>
      <w:r>
        <w:rPr>
          <w:color w:val="231F20"/>
          <w:spacing w:val="-5"/>
        </w:rPr>
        <w:t> </w:t>
      </w:r>
      <w:r>
        <w:rPr>
          <w:color w:val="231F20"/>
        </w:rPr>
        <w:t>other medical</w:t>
      </w:r>
      <w:r>
        <w:rPr>
          <w:color w:val="231F20"/>
          <w:spacing w:val="-6"/>
        </w:rPr>
        <w:t> </w:t>
      </w:r>
      <w:r>
        <w:rPr>
          <w:color w:val="231F20"/>
        </w:rPr>
        <w:t>providers</w:t>
      </w:r>
      <w:r>
        <w:rPr>
          <w:color w:val="231F20"/>
          <w:spacing w:val="-5"/>
        </w:rPr>
        <w:t> </w:t>
      </w:r>
      <w:r>
        <w:rPr>
          <w:color w:val="231F20"/>
        </w:rPr>
        <w:t>(Tier</w:t>
      </w:r>
      <w:r>
        <w:rPr>
          <w:color w:val="231F20"/>
          <w:spacing w:val="-5"/>
        </w:rPr>
        <w:t> </w:t>
      </w:r>
      <w:r>
        <w:rPr>
          <w:color w:val="231F20"/>
        </w:rPr>
        <w:t>2</w:t>
      </w:r>
      <w:r>
        <w:rPr>
          <w:color w:val="231F20"/>
          <w:spacing w:val="-5"/>
        </w:rPr>
        <w:t> </w:t>
      </w:r>
      <w:r>
        <w:rPr>
          <w:color w:val="231F20"/>
        </w:rPr>
        <w:t>Providers)</w:t>
      </w:r>
      <w:r>
        <w:rPr>
          <w:color w:val="231F20"/>
          <w:spacing w:val="-5"/>
        </w:rPr>
        <w:t> </w:t>
      </w:r>
      <w:r>
        <w:rPr>
          <w:color w:val="231F20"/>
        </w:rPr>
        <w:t>who</w:t>
      </w:r>
      <w:r>
        <w:rPr>
          <w:color w:val="231F20"/>
          <w:spacing w:val="-5"/>
        </w:rPr>
        <w:t> </w:t>
      </w:r>
      <w:r>
        <w:rPr>
          <w:color w:val="231F20"/>
        </w:rPr>
        <w:t>have</w:t>
      </w:r>
      <w:r>
        <w:rPr>
          <w:color w:val="231F20"/>
          <w:spacing w:val="-5"/>
        </w:rPr>
        <w:t> </w:t>
      </w:r>
      <w:r>
        <w:rPr>
          <w:color w:val="231F20"/>
        </w:rPr>
        <w:t>agreed</w:t>
      </w:r>
      <w:r>
        <w:rPr>
          <w:color w:val="231F20"/>
          <w:spacing w:val="-5"/>
        </w:rPr>
        <w:t> </w:t>
      </w:r>
      <w:r>
        <w:rPr>
          <w:color w:val="231F20"/>
        </w:rPr>
        <w:t>to</w:t>
      </w:r>
      <w:r>
        <w:rPr>
          <w:color w:val="231F20"/>
          <w:spacing w:val="-5"/>
        </w:rPr>
        <w:t> </w:t>
      </w:r>
      <w:r>
        <w:rPr>
          <w:color w:val="231F20"/>
        </w:rPr>
        <w:t>provide</w:t>
      </w:r>
      <w:r>
        <w:rPr>
          <w:color w:val="231F20"/>
          <w:spacing w:val="-6"/>
        </w:rPr>
        <w:t> </w:t>
      </w:r>
      <w:r>
        <w:rPr>
          <w:color w:val="231F20"/>
        </w:rPr>
        <w:t>health</w:t>
      </w:r>
      <w:r>
        <w:rPr>
          <w:color w:val="231F20"/>
          <w:spacing w:val="-5"/>
        </w:rPr>
        <w:t> </w:t>
      </w:r>
      <w:r>
        <w:rPr>
          <w:color w:val="231F20"/>
        </w:rPr>
        <w:t>care</w:t>
      </w:r>
      <w:r>
        <w:rPr>
          <w:color w:val="231F20"/>
          <w:spacing w:val="-5"/>
        </w:rPr>
        <w:t> </w:t>
      </w:r>
      <w:r>
        <w:rPr>
          <w:color w:val="231F20"/>
        </w:rPr>
        <w:t>at</w:t>
      </w:r>
      <w:r>
        <w:rPr>
          <w:color w:val="231F20"/>
          <w:spacing w:val="-5"/>
        </w:rPr>
        <w:t> </w:t>
      </w:r>
      <w:r>
        <w:rPr>
          <w:color w:val="231F20"/>
        </w:rPr>
        <w:t>discounted fees. For Covered Persons who use Tier 2 Providers, this option works in tandem with the traditional coverage under the Plan by giving those Covered Persons the opportunity to reduce their out-of-pocket expenses. If a Covered Person chooses to be treated by a Tier 2 Provider, payment of charges for eligible benefits under the Plan will be made at the corresponding percentage stated in the Schedule of Benefits and will be subject to the co- payment(s) stated in the Schedule of Benefits (however, as further explained in the Schedule</w:t>
      </w:r>
      <w:r>
        <w:rPr>
          <w:color w:val="231F20"/>
          <w:spacing w:val="-5"/>
        </w:rPr>
        <w:t> </w:t>
      </w:r>
      <w:r>
        <w:rPr>
          <w:color w:val="231F20"/>
        </w:rPr>
        <w:t>of</w:t>
      </w:r>
      <w:r>
        <w:rPr>
          <w:color w:val="231F20"/>
          <w:spacing w:val="-5"/>
        </w:rPr>
        <w:t> </w:t>
      </w:r>
      <w:r>
        <w:rPr>
          <w:color w:val="231F20"/>
        </w:rPr>
        <w:t>Benefits,</w:t>
      </w:r>
      <w:r>
        <w:rPr>
          <w:color w:val="231F20"/>
          <w:spacing w:val="-5"/>
        </w:rPr>
        <w:t> </w:t>
      </w:r>
      <w:r>
        <w:rPr>
          <w:color w:val="231F20"/>
        </w:rPr>
        <w:t>in</w:t>
      </w:r>
      <w:r>
        <w:rPr>
          <w:color w:val="231F20"/>
          <w:spacing w:val="-5"/>
        </w:rPr>
        <w:t> </w:t>
      </w:r>
      <w:r>
        <w:rPr>
          <w:color w:val="231F20"/>
        </w:rPr>
        <w:t>no</w:t>
      </w:r>
      <w:r>
        <w:rPr>
          <w:color w:val="231F20"/>
          <w:spacing w:val="-5"/>
        </w:rPr>
        <w:t> </w:t>
      </w:r>
      <w:r>
        <w:rPr>
          <w:color w:val="231F20"/>
        </w:rPr>
        <w:t>event</w:t>
      </w:r>
      <w:r>
        <w:rPr>
          <w:color w:val="231F20"/>
          <w:spacing w:val="-5"/>
        </w:rPr>
        <w:t> </w:t>
      </w:r>
      <w:r>
        <w:rPr>
          <w:color w:val="231F20"/>
        </w:rPr>
        <w:t>will</w:t>
      </w:r>
      <w:r>
        <w:rPr>
          <w:color w:val="231F20"/>
          <w:spacing w:val="-5"/>
        </w:rPr>
        <w:t> </w:t>
      </w:r>
      <w:r>
        <w:rPr>
          <w:color w:val="231F20"/>
        </w:rPr>
        <w:t>a</w:t>
      </w:r>
      <w:r>
        <w:rPr>
          <w:color w:val="231F20"/>
          <w:spacing w:val="-5"/>
        </w:rPr>
        <w:t> </w:t>
      </w:r>
      <w:r>
        <w:rPr>
          <w:color w:val="231F20"/>
        </w:rPr>
        <w:t>Covered</w:t>
      </w:r>
      <w:r>
        <w:rPr>
          <w:color w:val="231F20"/>
          <w:spacing w:val="-5"/>
        </w:rPr>
        <w:t> </w:t>
      </w:r>
      <w:r>
        <w:rPr>
          <w:color w:val="231F20"/>
        </w:rPr>
        <w:t>Person</w:t>
      </w:r>
      <w:r>
        <w:rPr>
          <w:color w:val="231F20"/>
          <w:spacing w:val="-5"/>
        </w:rPr>
        <w:t> </w:t>
      </w:r>
      <w:r>
        <w:rPr>
          <w:color w:val="231F20"/>
        </w:rPr>
        <w:t>be</w:t>
      </w:r>
      <w:r>
        <w:rPr>
          <w:color w:val="231F20"/>
          <w:spacing w:val="-5"/>
        </w:rPr>
        <w:t> </w:t>
      </w:r>
      <w:r>
        <w:rPr>
          <w:color w:val="231F20"/>
        </w:rPr>
        <w:t>charged</w:t>
      </w:r>
      <w:r>
        <w:rPr>
          <w:color w:val="231F20"/>
          <w:spacing w:val="-5"/>
        </w:rPr>
        <w:t> </w:t>
      </w:r>
      <w:r>
        <w:rPr>
          <w:color w:val="231F20"/>
        </w:rPr>
        <w:t>a</w:t>
      </w:r>
      <w:r>
        <w:rPr>
          <w:color w:val="231F20"/>
          <w:spacing w:val="-5"/>
        </w:rPr>
        <w:t> </w:t>
      </w:r>
      <w:r>
        <w:rPr>
          <w:color w:val="231F20"/>
        </w:rPr>
        <w:t>Tier</w:t>
      </w:r>
      <w:r>
        <w:rPr>
          <w:color w:val="231F20"/>
          <w:spacing w:val="-5"/>
        </w:rPr>
        <w:t> </w:t>
      </w:r>
      <w:r>
        <w:rPr>
          <w:color w:val="231F20"/>
        </w:rPr>
        <w:t>2</w:t>
      </w:r>
      <w:r>
        <w:rPr>
          <w:color w:val="231F20"/>
          <w:spacing w:val="-5"/>
        </w:rPr>
        <w:t> </w:t>
      </w:r>
      <w:r>
        <w:rPr>
          <w:color w:val="231F20"/>
        </w:rPr>
        <w:t>co-payment</w:t>
      </w:r>
      <w:r>
        <w:rPr>
          <w:color w:val="231F20"/>
          <w:spacing w:val="-5"/>
        </w:rPr>
        <w:t> </w:t>
      </w:r>
      <w:r>
        <w:rPr>
          <w:color w:val="231F20"/>
        </w:rPr>
        <w:t>if it would cause him or her to pay more than the Plan’s established limits for the amount a Covered Person or Family must pay for all eligible Tier 2 medical expenses and prescription drug expenses</w:t>
      </w:r>
      <w:r>
        <w:rPr>
          <w:color w:val="231F20"/>
          <w:spacing w:val="-3"/>
        </w:rPr>
        <w:t> </w:t>
      </w:r>
      <w:r>
        <w:rPr>
          <w:color w:val="231F20"/>
        </w:rPr>
        <w:t>combined).</w:t>
      </w:r>
    </w:p>
    <w:p>
      <w:pPr>
        <w:pStyle w:val="BodyText"/>
        <w:spacing w:before="201"/>
        <w:ind w:left="819" w:right="351"/>
        <w:jc w:val="both"/>
      </w:pPr>
      <w:r>
        <w:rPr>
          <w:color w:val="231F20"/>
        </w:rPr>
        <w:t>Covered Persons will be given the names of Physicians, Hospitals, and other medical providers available in their area who have agreed to be Tier 2 Providers. The network names are printed on the Covered Person’s health plan identification card, and a complete list of Tier 2 Providers participating in these networks can be viewed by visiting the networks’ Website addresses. Covered Persons may also request a complete list of Tier 2 Providers</w:t>
      </w:r>
      <w:r>
        <w:rPr>
          <w:color w:val="231F20"/>
          <w:spacing w:val="-10"/>
        </w:rPr>
        <w:t> </w:t>
      </w:r>
      <w:r>
        <w:rPr>
          <w:color w:val="231F20"/>
        </w:rPr>
        <w:t>from</w:t>
      </w:r>
      <w:r>
        <w:rPr>
          <w:color w:val="231F20"/>
          <w:spacing w:val="-10"/>
        </w:rPr>
        <w:t> </w:t>
      </w:r>
      <w:r>
        <w:rPr>
          <w:color w:val="231F20"/>
        </w:rPr>
        <w:t>the</w:t>
      </w:r>
      <w:r>
        <w:rPr>
          <w:color w:val="231F20"/>
          <w:spacing w:val="-10"/>
        </w:rPr>
        <w:t> </w:t>
      </w:r>
      <w:r>
        <w:rPr>
          <w:color w:val="231F20"/>
        </w:rPr>
        <w:t>Plan</w:t>
      </w:r>
      <w:r>
        <w:rPr>
          <w:color w:val="231F20"/>
          <w:spacing w:val="-9"/>
        </w:rPr>
        <w:t> </w:t>
      </w:r>
      <w:r>
        <w:rPr>
          <w:color w:val="231F20"/>
        </w:rPr>
        <w:t>Administrator,</w:t>
      </w:r>
      <w:r>
        <w:rPr>
          <w:color w:val="231F20"/>
          <w:spacing w:val="-10"/>
        </w:rPr>
        <w:t> </w:t>
      </w:r>
      <w:r>
        <w:rPr>
          <w:color w:val="231F20"/>
        </w:rPr>
        <w:t>which</w:t>
      </w:r>
      <w:r>
        <w:rPr>
          <w:color w:val="231F20"/>
          <w:spacing w:val="-10"/>
        </w:rPr>
        <w:t> </w:t>
      </w:r>
      <w:r>
        <w:rPr>
          <w:color w:val="231F20"/>
        </w:rPr>
        <w:t>will</w:t>
      </w:r>
      <w:r>
        <w:rPr>
          <w:color w:val="231F20"/>
          <w:spacing w:val="-9"/>
        </w:rPr>
        <w:t> </w:t>
      </w:r>
      <w:r>
        <w:rPr>
          <w:color w:val="231F20"/>
        </w:rPr>
        <w:t>be</w:t>
      </w:r>
      <w:r>
        <w:rPr>
          <w:color w:val="231F20"/>
          <w:spacing w:val="-9"/>
        </w:rPr>
        <w:t> </w:t>
      </w:r>
      <w:r>
        <w:rPr>
          <w:color w:val="231F20"/>
        </w:rPr>
        <w:t>provided</w:t>
      </w:r>
      <w:r>
        <w:rPr>
          <w:color w:val="231F20"/>
          <w:spacing w:val="-10"/>
        </w:rPr>
        <w:t> </w:t>
      </w:r>
      <w:r>
        <w:rPr>
          <w:color w:val="231F20"/>
        </w:rPr>
        <w:t>to</w:t>
      </w:r>
      <w:r>
        <w:rPr>
          <w:color w:val="231F20"/>
          <w:spacing w:val="-9"/>
        </w:rPr>
        <w:t> </w:t>
      </w:r>
      <w:r>
        <w:rPr>
          <w:color w:val="231F20"/>
        </w:rPr>
        <w:t>Participants</w:t>
      </w:r>
      <w:r>
        <w:rPr>
          <w:color w:val="231F20"/>
          <w:spacing w:val="-10"/>
        </w:rPr>
        <w:t> </w:t>
      </w:r>
      <w:r>
        <w:rPr>
          <w:color w:val="231F20"/>
        </w:rPr>
        <w:t>as</w:t>
      </w:r>
      <w:r>
        <w:rPr>
          <w:color w:val="231F20"/>
          <w:spacing w:val="-9"/>
        </w:rPr>
        <w:t> </w:t>
      </w:r>
      <w:r>
        <w:rPr>
          <w:color w:val="231F20"/>
        </w:rPr>
        <w:t>a</w:t>
      </w:r>
      <w:r>
        <w:rPr>
          <w:color w:val="231F20"/>
          <w:spacing w:val="-10"/>
        </w:rPr>
        <w:t> </w:t>
      </w:r>
      <w:r>
        <w:rPr>
          <w:color w:val="231F20"/>
        </w:rPr>
        <w:t>separate document free of</w:t>
      </w:r>
      <w:r>
        <w:rPr>
          <w:color w:val="231F20"/>
          <w:spacing w:val="-3"/>
        </w:rPr>
        <w:t> </w:t>
      </w:r>
      <w:r>
        <w:rPr>
          <w:color w:val="231F20"/>
        </w:rPr>
        <w:t>charge.</w:t>
      </w:r>
    </w:p>
    <w:p>
      <w:pPr>
        <w:pStyle w:val="BodyText"/>
        <w:spacing w:before="199"/>
        <w:ind w:left="819" w:right="354"/>
        <w:jc w:val="both"/>
      </w:pPr>
      <w:r>
        <w:rPr>
          <w:color w:val="231F20"/>
        </w:rPr>
        <w:t>A Covered Person who is a Continuing Care Patient will receive a notice that the Covered Person</w:t>
      </w:r>
      <w:r>
        <w:rPr>
          <w:color w:val="231F20"/>
          <w:spacing w:val="-10"/>
        </w:rPr>
        <w:t> </w:t>
      </w:r>
      <w:r>
        <w:rPr>
          <w:color w:val="231F20"/>
        </w:rPr>
        <w:t>may</w:t>
      </w:r>
      <w:r>
        <w:rPr>
          <w:color w:val="231F20"/>
          <w:spacing w:val="-9"/>
        </w:rPr>
        <w:t> </w:t>
      </w:r>
      <w:r>
        <w:rPr>
          <w:color w:val="231F20"/>
        </w:rPr>
        <w:t>elect</w:t>
      </w:r>
      <w:r>
        <w:rPr>
          <w:color w:val="231F20"/>
          <w:spacing w:val="-9"/>
        </w:rPr>
        <w:t> </w:t>
      </w:r>
      <w:r>
        <w:rPr>
          <w:color w:val="231F20"/>
        </w:rPr>
        <w:t>to</w:t>
      </w:r>
      <w:r>
        <w:rPr>
          <w:color w:val="231F20"/>
          <w:spacing w:val="-9"/>
        </w:rPr>
        <w:t> </w:t>
      </w:r>
      <w:r>
        <w:rPr>
          <w:color w:val="231F20"/>
        </w:rPr>
        <w:t>receive</w:t>
      </w:r>
      <w:r>
        <w:rPr>
          <w:color w:val="231F20"/>
          <w:spacing w:val="-10"/>
        </w:rPr>
        <w:t> </w:t>
      </w:r>
      <w:r>
        <w:rPr>
          <w:color w:val="231F20"/>
        </w:rPr>
        <w:t>transitional</w:t>
      </w:r>
      <w:r>
        <w:rPr>
          <w:color w:val="231F20"/>
          <w:spacing w:val="-9"/>
        </w:rPr>
        <w:t> </w:t>
      </w:r>
      <w:r>
        <w:rPr>
          <w:color w:val="231F20"/>
        </w:rPr>
        <w:t>care.</w:t>
      </w:r>
      <w:r>
        <w:rPr>
          <w:color w:val="231F20"/>
          <w:spacing w:val="-9"/>
        </w:rPr>
        <w:t> </w:t>
      </w:r>
      <w:r>
        <w:rPr>
          <w:color w:val="231F20"/>
        </w:rPr>
        <w:t>If</w:t>
      </w:r>
      <w:r>
        <w:rPr>
          <w:color w:val="231F20"/>
          <w:spacing w:val="-10"/>
        </w:rPr>
        <w:t> </w:t>
      </w:r>
      <w:r>
        <w:rPr>
          <w:color w:val="231F20"/>
        </w:rPr>
        <w:t>the</w:t>
      </w:r>
      <w:r>
        <w:rPr>
          <w:color w:val="231F20"/>
          <w:spacing w:val="-9"/>
        </w:rPr>
        <w:t> </w:t>
      </w:r>
      <w:r>
        <w:rPr>
          <w:color w:val="231F20"/>
        </w:rPr>
        <w:t>Covered</w:t>
      </w:r>
      <w:r>
        <w:rPr>
          <w:color w:val="231F20"/>
          <w:spacing w:val="-10"/>
        </w:rPr>
        <w:t> </w:t>
      </w:r>
      <w:r>
        <w:rPr>
          <w:color w:val="231F20"/>
        </w:rPr>
        <w:t>Person</w:t>
      </w:r>
      <w:r>
        <w:rPr>
          <w:color w:val="231F20"/>
          <w:spacing w:val="-9"/>
        </w:rPr>
        <w:t> </w:t>
      </w:r>
      <w:r>
        <w:rPr>
          <w:color w:val="231F20"/>
        </w:rPr>
        <w:t>timely</w:t>
      </w:r>
      <w:r>
        <w:rPr>
          <w:color w:val="231F20"/>
          <w:spacing w:val="-10"/>
        </w:rPr>
        <w:t> </w:t>
      </w:r>
      <w:r>
        <w:rPr>
          <w:color w:val="231F20"/>
        </w:rPr>
        <w:t>notifies</w:t>
      </w:r>
      <w:r>
        <w:rPr>
          <w:color w:val="231F20"/>
          <w:spacing w:val="-9"/>
        </w:rPr>
        <w:t> </w:t>
      </w:r>
      <w:r>
        <w:rPr>
          <w:color w:val="231F20"/>
        </w:rPr>
        <w:t>the</w:t>
      </w:r>
      <w:r>
        <w:rPr>
          <w:color w:val="231F20"/>
          <w:spacing w:val="-9"/>
        </w:rPr>
        <w:t> </w:t>
      </w:r>
      <w:r>
        <w:rPr>
          <w:color w:val="231F20"/>
        </w:rPr>
        <w:t>Plan of the Covered Person’s need for transitional care, charges from the Tier 1 Provider that moved out of the Nomi Health Network will continue to be paid at the Tier 1-Network benefit</w:t>
      </w:r>
      <w:r>
        <w:rPr>
          <w:color w:val="231F20"/>
          <w:spacing w:val="-15"/>
        </w:rPr>
        <w:t> </w:t>
      </w:r>
      <w:r>
        <w:rPr>
          <w:color w:val="231F20"/>
        </w:rPr>
        <w:t>level</w:t>
      </w:r>
      <w:r>
        <w:rPr>
          <w:color w:val="231F20"/>
          <w:spacing w:val="-15"/>
        </w:rPr>
        <w:t> </w:t>
      </w:r>
      <w:r>
        <w:rPr>
          <w:color w:val="231F20"/>
        </w:rPr>
        <w:t>(and</w:t>
      </w:r>
      <w:r>
        <w:rPr>
          <w:color w:val="231F20"/>
          <w:spacing w:val="-15"/>
        </w:rPr>
        <w:t> </w:t>
      </w:r>
      <w:r>
        <w:rPr>
          <w:color w:val="231F20"/>
        </w:rPr>
        <w:t>subject</w:t>
      </w:r>
      <w:r>
        <w:rPr>
          <w:color w:val="231F20"/>
          <w:spacing w:val="-15"/>
        </w:rPr>
        <w:t> </w:t>
      </w:r>
      <w:r>
        <w:rPr>
          <w:color w:val="231F20"/>
        </w:rPr>
        <w:t>to</w:t>
      </w:r>
      <w:r>
        <w:rPr>
          <w:color w:val="231F20"/>
          <w:spacing w:val="-15"/>
        </w:rPr>
        <w:t> </w:t>
      </w:r>
      <w:r>
        <w:rPr>
          <w:color w:val="231F20"/>
        </w:rPr>
        <w:t>the</w:t>
      </w:r>
      <w:r>
        <w:rPr>
          <w:color w:val="231F20"/>
          <w:spacing w:val="-15"/>
        </w:rPr>
        <w:t> </w:t>
      </w:r>
      <w:r>
        <w:rPr>
          <w:color w:val="231F20"/>
        </w:rPr>
        <w:t>same</w:t>
      </w:r>
      <w:r>
        <w:rPr>
          <w:color w:val="231F20"/>
          <w:spacing w:val="-15"/>
        </w:rPr>
        <w:t> </w:t>
      </w:r>
      <w:r>
        <w:rPr>
          <w:color w:val="231F20"/>
        </w:rPr>
        <w:t>terms</w:t>
      </w:r>
      <w:r>
        <w:rPr>
          <w:color w:val="231F20"/>
          <w:spacing w:val="-15"/>
        </w:rPr>
        <w:t> </w:t>
      </w:r>
      <w:r>
        <w:rPr>
          <w:color w:val="231F20"/>
        </w:rPr>
        <w:t>and</w:t>
      </w:r>
      <w:r>
        <w:rPr>
          <w:color w:val="231F20"/>
          <w:spacing w:val="-17"/>
        </w:rPr>
        <w:t> </w:t>
      </w:r>
      <w:r>
        <w:rPr>
          <w:color w:val="231F20"/>
        </w:rPr>
        <w:t>conditions</w:t>
      </w:r>
      <w:r>
        <w:rPr>
          <w:color w:val="231F20"/>
          <w:spacing w:val="-15"/>
        </w:rPr>
        <w:t> </w:t>
      </w:r>
      <w:r>
        <w:rPr>
          <w:color w:val="231F20"/>
        </w:rPr>
        <w:t>that</w:t>
      </w:r>
      <w:r>
        <w:rPr>
          <w:color w:val="231F20"/>
          <w:spacing w:val="-15"/>
        </w:rPr>
        <w:t> </w:t>
      </w:r>
      <w:r>
        <w:rPr>
          <w:color w:val="231F20"/>
        </w:rPr>
        <w:t>apply</w:t>
      </w:r>
      <w:r>
        <w:rPr>
          <w:color w:val="231F20"/>
          <w:spacing w:val="-15"/>
        </w:rPr>
        <w:t> </w:t>
      </w:r>
      <w:r>
        <w:rPr>
          <w:color w:val="231F20"/>
        </w:rPr>
        <w:t>to</w:t>
      </w:r>
      <w:r>
        <w:rPr>
          <w:color w:val="231F20"/>
          <w:spacing w:val="-17"/>
        </w:rPr>
        <w:t> </w:t>
      </w:r>
      <w:r>
        <w:rPr>
          <w:color w:val="231F20"/>
        </w:rPr>
        <w:t>the</w:t>
      </w:r>
      <w:r>
        <w:rPr>
          <w:color w:val="231F20"/>
          <w:spacing w:val="-15"/>
        </w:rPr>
        <w:t> </w:t>
      </w:r>
      <w:r>
        <w:rPr>
          <w:color w:val="231F20"/>
        </w:rPr>
        <w:t>Tier</w:t>
      </w:r>
      <w:r>
        <w:rPr>
          <w:color w:val="231F20"/>
          <w:spacing w:val="-15"/>
        </w:rPr>
        <w:t> </w:t>
      </w:r>
      <w:r>
        <w:rPr>
          <w:color w:val="231F20"/>
        </w:rPr>
        <w:t>1</w:t>
      </w:r>
      <w:r>
        <w:rPr>
          <w:color w:val="231F20"/>
          <w:spacing w:val="-15"/>
        </w:rPr>
        <w:t> </w:t>
      </w:r>
      <w:r>
        <w:rPr>
          <w:color w:val="231F20"/>
        </w:rPr>
        <w:t>Network) for a period of 90 days or, if earlier, the date that the Covered Person is no longer a Continuing Care Patient. Similarly, if the Covered Person timely notifies the Plan of the Covered Person’s need for transitional care, charges from the Tier 2 Provider that moved out</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network</w:t>
      </w:r>
      <w:r>
        <w:rPr>
          <w:color w:val="231F20"/>
          <w:spacing w:val="-5"/>
        </w:rPr>
        <w:t> </w:t>
      </w:r>
      <w:r>
        <w:rPr>
          <w:color w:val="231F20"/>
        </w:rPr>
        <w:t>will</w:t>
      </w:r>
      <w:r>
        <w:rPr>
          <w:color w:val="231F20"/>
          <w:spacing w:val="-6"/>
        </w:rPr>
        <w:t> </w:t>
      </w:r>
      <w:r>
        <w:rPr>
          <w:color w:val="231F20"/>
        </w:rPr>
        <w:t>continue</w:t>
      </w:r>
      <w:r>
        <w:rPr>
          <w:color w:val="231F20"/>
          <w:spacing w:val="-6"/>
        </w:rPr>
        <w:t> </w:t>
      </w:r>
      <w:r>
        <w:rPr>
          <w:color w:val="231F20"/>
        </w:rPr>
        <w:t>to</w:t>
      </w:r>
      <w:r>
        <w:rPr>
          <w:color w:val="231F20"/>
          <w:spacing w:val="-6"/>
        </w:rPr>
        <w:t> </w:t>
      </w:r>
      <w:r>
        <w:rPr>
          <w:color w:val="231F20"/>
        </w:rPr>
        <w:t>be</w:t>
      </w:r>
      <w:r>
        <w:rPr>
          <w:color w:val="231F20"/>
          <w:spacing w:val="-5"/>
        </w:rPr>
        <w:t> </w:t>
      </w:r>
      <w:r>
        <w:rPr>
          <w:color w:val="231F20"/>
        </w:rPr>
        <w:t>paid</w:t>
      </w:r>
      <w:r>
        <w:rPr>
          <w:color w:val="231F20"/>
          <w:spacing w:val="-6"/>
        </w:rPr>
        <w:t> </w:t>
      </w:r>
      <w:r>
        <w:rPr>
          <w:color w:val="231F20"/>
        </w:rPr>
        <w:t>at</w:t>
      </w:r>
      <w:r>
        <w:rPr>
          <w:color w:val="231F20"/>
          <w:spacing w:val="-7"/>
        </w:rPr>
        <w:t> </w:t>
      </w:r>
      <w:r>
        <w:rPr>
          <w:color w:val="231F20"/>
        </w:rPr>
        <w:t>the</w:t>
      </w:r>
      <w:r>
        <w:rPr>
          <w:color w:val="231F20"/>
          <w:spacing w:val="-6"/>
        </w:rPr>
        <w:t> </w:t>
      </w:r>
      <w:r>
        <w:rPr>
          <w:color w:val="231F20"/>
        </w:rPr>
        <w:t>Tier</w:t>
      </w:r>
      <w:r>
        <w:rPr>
          <w:color w:val="231F20"/>
          <w:spacing w:val="-5"/>
        </w:rPr>
        <w:t> </w:t>
      </w:r>
      <w:r>
        <w:rPr>
          <w:color w:val="231F20"/>
        </w:rPr>
        <w:t>2-Network</w:t>
      </w:r>
      <w:r>
        <w:rPr>
          <w:color w:val="231F20"/>
          <w:spacing w:val="-6"/>
        </w:rPr>
        <w:t> </w:t>
      </w:r>
      <w:r>
        <w:rPr>
          <w:color w:val="231F20"/>
        </w:rPr>
        <w:t>benefit</w:t>
      </w:r>
      <w:r>
        <w:rPr>
          <w:color w:val="231F20"/>
          <w:spacing w:val="-6"/>
        </w:rPr>
        <w:t> </w:t>
      </w:r>
      <w:r>
        <w:rPr>
          <w:color w:val="231F20"/>
        </w:rPr>
        <w:t>level</w:t>
      </w:r>
      <w:r>
        <w:rPr>
          <w:color w:val="231F20"/>
          <w:spacing w:val="-5"/>
        </w:rPr>
        <w:t> </w:t>
      </w:r>
      <w:r>
        <w:rPr>
          <w:color w:val="231F20"/>
        </w:rPr>
        <w:t>(and</w:t>
      </w:r>
      <w:r>
        <w:rPr>
          <w:color w:val="231F20"/>
          <w:spacing w:val="-6"/>
        </w:rPr>
        <w:t> </w:t>
      </w:r>
      <w:r>
        <w:rPr>
          <w:color w:val="231F20"/>
        </w:rPr>
        <w:t>subject to the same terms and conditions that apply to the Tier 2 Network) for a period of 90 days or,</w:t>
      </w:r>
      <w:r>
        <w:rPr>
          <w:color w:val="231F20"/>
          <w:spacing w:val="-16"/>
        </w:rPr>
        <w:t> </w:t>
      </w:r>
      <w:r>
        <w:rPr>
          <w:color w:val="231F20"/>
        </w:rPr>
        <w:t>if</w:t>
      </w:r>
      <w:r>
        <w:rPr>
          <w:color w:val="231F20"/>
          <w:spacing w:val="-15"/>
        </w:rPr>
        <w:t> </w:t>
      </w:r>
      <w:r>
        <w:rPr>
          <w:color w:val="231F20"/>
        </w:rPr>
        <w:t>earlier,</w:t>
      </w:r>
      <w:r>
        <w:rPr>
          <w:color w:val="231F20"/>
          <w:spacing w:val="-16"/>
        </w:rPr>
        <w:t> </w:t>
      </w:r>
      <w:r>
        <w:rPr>
          <w:color w:val="231F20"/>
        </w:rPr>
        <w:t>the</w:t>
      </w:r>
      <w:r>
        <w:rPr>
          <w:color w:val="231F20"/>
          <w:spacing w:val="-15"/>
        </w:rPr>
        <w:t> </w:t>
      </w:r>
      <w:r>
        <w:rPr>
          <w:color w:val="231F20"/>
        </w:rPr>
        <w:t>date</w:t>
      </w:r>
      <w:r>
        <w:rPr>
          <w:color w:val="231F20"/>
          <w:spacing w:val="-16"/>
        </w:rPr>
        <w:t> </w:t>
      </w:r>
      <w:r>
        <w:rPr>
          <w:color w:val="231F20"/>
        </w:rPr>
        <w:t>that</w:t>
      </w:r>
      <w:r>
        <w:rPr>
          <w:color w:val="231F20"/>
          <w:spacing w:val="-17"/>
        </w:rPr>
        <w:t> </w:t>
      </w:r>
      <w:r>
        <w:rPr>
          <w:color w:val="231F20"/>
        </w:rPr>
        <w:t>the</w:t>
      </w:r>
      <w:r>
        <w:rPr>
          <w:color w:val="231F20"/>
          <w:spacing w:val="-16"/>
        </w:rPr>
        <w:t> </w:t>
      </w:r>
      <w:r>
        <w:rPr>
          <w:color w:val="231F20"/>
        </w:rPr>
        <w:t>Covered</w:t>
      </w:r>
      <w:r>
        <w:rPr>
          <w:color w:val="231F20"/>
          <w:spacing w:val="-15"/>
        </w:rPr>
        <w:t> </w:t>
      </w:r>
      <w:r>
        <w:rPr>
          <w:color w:val="231F20"/>
        </w:rPr>
        <w:t>Person</w:t>
      </w:r>
      <w:r>
        <w:rPr>
          <w:color w:val="231F20"/>
          <w:spacing w:val="-16"/>
        </w:rPr>
        <w:t> </w:t>
      </w:r>
      <w:r>
        <w:rPr>
          <w:color w:val="231F20"/>
        </w:rPr>
        <w:t>is</w:t>
      </w:r>
      <w:r>
        <w:rPr>
          <w:color w:val="231F20"/>
          <w:spacing w:val="-15"/>
        </w:rPr>
        <w:t> </w:t>
      </w:r>
      <w:r>
        <w:rPr>
          <w:color w:val="231F20"/>
        </w:rPr>
        <w:t>no</w:t>
      </w:r>
      <w:r>
        <w:rPr>
          <w:color w:val="231F20"/>
          <w:spacing w:val="-16"/>
        </w:rPr>
        <w:t> </w:t>
      </w:r>
      <w:r>
        <w:rPr>
          <w:color w:val="231F20"/>
        </w:rPr>
        <w:t>longer</w:t>
      </w:r>
      <w:r>
        <w:rPr>
          <w:color w:val="231F20"/>
          <w:spacing w:val="-15"/>
        </w:rPr>
        <w:t> </w:t>
      </w:r>
      <w:r>
        <w:rPr>
          <w:color w:val="231F20"/>
        </w:rPr>
        <w:t>a</w:t>
      </w:r>
      <w:r>
        <w:rPr>
          <w:color w:val="231F20"/>
          <w:spacing w:val="-16"/>
        </w:rPr>
        <w:t> </w:t>
      </w:r>
      <w:r>
        <w:rPr>
          <w:color w:val="231F20"/>
        </w:rPr>
        <w:t>Continuing</w:t>
      </w:r>
      <w:r>
        <w:rPr>
          <w:color w:val="231F20"/>
          <w:spacing w:val="-15"/>
        </w:rPr>
        <w:t> </w:t>
      </w:r>
      <w:r>
        <w:rPr>
          <w:color w:val="231F20"/>
        </w:rPr>
        <w:t>Care</w:t>
      </w:r>
      <w:r>
        <w:rPr>
          <w:color w:val="231F20"/>
          <w:spacing w:val="-16"/>
        </w:rPr>
        <w:t> </w:t>
      </w:r>
      <w:r>
        <w:rPr>
          <w:color w:val="231F20"/>
        </w:rPr>
        <w:t>Patient</w:t>
      </w:r>
      <w:r>
        <w:rPr>
          <w:color w:val="231F20"/>
          <w:spacing w:val="-15"/>
        </w:rPr>
        <w:t> </w:t>
      </w:r>
      <w:r>
        <w:rPr>
          <w:color w:val="231F20"/>
        </w:rPr>
        <w:t>(unless the provider has become an eligible Tier 1 Provider; in this case, Tier 1-level benefits can apply on the date of the provider’s new network affiliation). This 90-day period begins on the</w:t>
      </w:r>
      <w:r>
        <w:rPr>
          <w:color w:val="231F20"/>
          <w:spacing w:val="-6"/>
        </w:rPr>
        <w:t> </w:t>
      </w:r>
      <w:r>
        <w:rPr>
          <w:color w:val="231F20"/>
        </w:rPr>
        <w:t>date</w:t>
      </w:r>
      <w:r>
        <w:rPr>
          <w:color w:val="231F20"/>
          <w:spacing w:val="-7"/>
        </w:rPr>
        <w:t> </w:t>
      </w:r>
      <w:r>
        <w:rPr>
          <w:color w:val="231F20"/>
        </w:rPr>
        <w:t>that</w:t>
      </w:r>
      <w:r>
        <w:rPr>
          <w:color w:val="231F20"/>
          <w:spacing w:val="-6"/>
        </w:rPr>
        <w:t> </w:t>
      </w:r>
      <w:r>
        <w:rPr>
          <w:color w:val="231F20"/>
        </w:rPr>
        <w:t>the</w:t>
      </w:r>
      <w:r>
        <w:rPr>
          <w:color w:val="231F20"/>
          <w:spacing w:val="-5"/>
        </w:rPr>
        <w:t> </w:t>
      </w:r>
      <w:r>
        <w:rPr>
          <w:color w:val="231F20"/>
        </w:rPr>
        <w:t>Covered</w:t>
      </w:r>
      <w:r>
        <w:rPr>
          <w:color w:val="231F20"/>
          <w:spacing w:val="-7"/>
        </w:rPr>
        <w:t> </w:t>
      </w:r>
      <w:r>
        <w:rPr>
          <w:color w:val="231F20"/>
        </w:rPr>
        <w:t>Person</w:t>
      </w:r>
      <w:r>
        <w:rPr>
          <w:color w:val="231F20"/>
          <w:spacing w:val="-7"/>
        </w:rPr>
        <w:t> </w:t>
      </w:r>
      <w:r>
        <w:rPr>
          <w:color w:val="231F20"/>
        </w:rPr>
        <w:t>receives</w:t>
      </w:r>
      <w:r>
        <w:rPr>
          <w:color w:val="231F20"/>
          <w:spacing w:val="-6"/>
        </w:rPr>
        <w:t> </w:t>
      </w:r>
      <w:r>
        <w:rPr>
          <w:color w:val="231F20"/>
        </w:rPr>
        <w:t>the</w:t>
      </w:r>
      <w:r>
        <w:rPr>
          <w:color w:val="231F20"/>
          <w:spacing w:val="-8"/>
        </w:rPr>
        <w:t> </w:t>
      </w:r>
      <w:r>
        <w:rPr>
          <w:color w:val="231F20"/>
        </w:rPr>
        <w:t>notice</w:t>
      </w:r>
      <w:r>
        <w:rPr>
          <w:color w:val="231F20"/>
          <w:spacing w:val="-6"/>
        </w:rPr>
        <w:t> </w:t>
      </w:r>
      <w:r>
        <w:rPr>
          <w:color w:val="231F20"/>
        </w:rPr>
        <w:t>regarding</w:t>
      </w:r>
      <w:r>
        <w:rPr>
          <w:color w:val="231F20"/>
          <w:spacing w:val="-7"/>
        </w:rPr>
        <w:t> </w:t>
      </w:r>
      <w:r>
        <w:rPr>
          <w:color w:val="231F20"/>
        </w:rPr>
        <w:t>transitional</w:t>
      </w:r>
      <w:r>
        <w:rPr>
          <w:color w:val="231F20"/>
          <w:spacing w:val="-6"/>
        </w:rPr>
        <w:t> </w:t>
      </w:r>
      <w:r>
        <w:rPr>
          <w:color w:val="231F20"/>
        </w:rPr>
        <w:t>care.</w:t>
      </w:r>
      <w:r>
        <w:rPr>
          <w:color w:val="231F20"/>
          <w:spacing w:val="-5"/>
        </w:rPr>
        <w:t> </w:t>
      </w:r>
      <w:r>
        <w:rPr>
          <w:color w:val="231F20"/>
        </w:rPr>
        <w:t>A</w:t>
      </w:r>
      <w:r>
        <w:rPr>
          <w:color w:val="231F20"/>
          <w:spacing w:val="-6"/>
        </w:rPr>
        <w:t> </w:t>
      </w:r>
      <w:r>
        <w:rPr>
          <w:color w:val="231F20"/>
        </w:rPr>
        <w:t>Covered Person who is a Continuing Care Patient is not eligible for transitional care if the Tier 1 Provider or Tier 2 Provider is removed from the network for failure to meet applicable quality standards or for</w:t>
      </w:r>
      <w:r>
        <w:rPr>
          <w:color w:val="231F20"/>
          <w:spacing w:val="-4"/>
        </w:rPr>
        <w:t> </w:t>
      </w:r>
      <w:r>
        <w:rPr>
          <w:color w:val="231F20"/>
        </w:rPr>
        <w:t>fraud.</w:t>
      </w:r>
    </w:p>
    <w:p>
      <w:pPr>
        <w:spacing w:after="0"/>
        <w:jc w:val="both"/>
        <w:sectPr>
          <w:pgSz w:w="12240" w:h="15840"/>
          <w:pgMar w:header="203" w:footer="0" w:top="1540" w:bottom="280" w:left="1340" w:right="1080"/>
        </w:sectPr>
      </w:pPr>
    </w:p>
    <w:p>
      <w:pPr>
        <w:pStyle w:val="BodyText"/>
        <w:spacing w:before="2"/>
        <w:rPr>
          <w:sz w:val="16"/>
        </w:rPr>
      </w:pPr>
    </w:p>
    <w:p>
      <w:pPr>
        <w:pStyle w:val="ListParagraph"/>
        <w:numPr>
          <w:ilvl w:val="0"/>
          <w:numId w:val="12"/>
        </w:numPr>
        <w:tabs>
          <w:tab w:pos="819" w:val="left" w:leader="none"/>
          <w:tab w:pos="820" w:val="left" w:leader="none"/>
        </w:tabs>
        <w:spacing w:line="240" w:lineRule="auto" w:before="90" w:after="0"/>
        <w:ind w:left="820" w:right="356" w:hanging="720"/>
        <w:jc w:val="left"/>
        <w:rPr>
          <w:sz w:val="24"/>
        </w:rPr>
      </w:pPr>
      <w:r>
        <w:rPr>
          <w:color w:val="231F20"/>
          <w:sz w:val="24"/>
        </w:rPr>
        <w:t>The </w:t>
      </w:r>
      <w:r>
        <w:rPr>
          <w:b/>
          <w:color w:val="231F20"/>
          <w:sz w:val="24"/>
        </w:rPr>
        <w:t>UTILIZATION REVIEW PROGRAM </w:t>
      </w:r>
      <w:r>
        <w:rPr>
          <w:color w:val="231F20"/>
          <w:sz w:val="24"/>
        </w:rPr>
        <w:t>section will be deleted in its entirety and replaced with the</w:t>
      </w:r>
      <w:r>
        <w:rPr>
          <w:color w:val="231F20"/>
          <w:spacing w:val="-2"/>
          <w:sz w:val="24"/>
        </w:rPr>
        <w:t> </w:t>
      </w:r>
      <w:r>
        <w:rPr>
          <w:color w:val="231F20"/>
          <w:sz w:val="24"/>
        </w:rPr>
        <w:t>following:</w:t>
      </w:r>
    </w:p>
    <w:p>
      <w:pPr>
        <w:pStyle w:val="BodyText"/>
        <w:spacing w:before="10"/>
        <w:rPr>
          <w:sz w:val="20"/>
        </w:rPr>
      </w:pPr>
    </w:p>
    <w:p>
      <w:pPr>
        <w:pStyle w:val="Heading1"/>
        <w:spacing w:after="18"/>
        <w:ind w:left="1226"/>
      </w:pPr>
      <w:r>
        <w:rPr>
          <w:color w:val="231F20"/>
        </w:rPr>
        <w:t>UTILIZATION REVIEW PROGRAM</w:t>
      </w:r>
    </w:p>
    <w:p>
      <w:pPr>
        <w:pStyle w:val="BodyText"/>
        <w:spacing w:line="74" w:lineRule="exact"/>
        <w:ind w:left="767"/>
        <w:rPr>
          <w:sz w:val="7"/>
        </w:rPr>
      </w:pPr>
      <w:r>
        <w:rPr>
          <w:position w:val="0"/>
          <w:sz w:val="7"/>
        </w:rPr>
        <w:pict>
          <v:group style="width:435.05pt;height:3.7pt;mso-position-horizontal-relative:char;mso-position-vertical-relative:line" coordorigin="0,0" coordsize="8701,74">
            <v:line style="position:absolute" from="0,66" to="8700,66" stroked="true" strokeweight=".72003pt" strokecolor="#c7c9cb">
              <v:stroke dashstyle="solid"/>
            </v:line>
            <v:line style="position:absolute" from="0,37" to="8700,37" stroked="true" strokeweight="2.220pt" strokecolor="#7b7d80">
              <v:stroke dashstyle="solid"/>
            </v:line>
            <v:line style="position:absolute" from="0,7" to="8700,7" stroked="true" strokeweight=".72003pt" strokecolor="#231f20">
              <v:stroke dashstyle="solid"/>
            </v:line>
          </v:group>
        </w:pict>
      </w:r>
      <w:r>
        <w:rPr>
          <w:position w:val="0"/>
          <w:sz w:val="7"/>
        </w:rPr>
      </w:r>
    </w:p>
    <w:p>
      <w:pPr>
        <w:pStyle w:val="BodyText"/>
        <w:spacing w:before="3"/>
        <w:rPr>
          <w:b/>
          <w:sz w:val="13"/>
        </w:rPr>
      </w:pPr>
    </w:p>
    <w:p>
      <w:pPr>
        <w:pStyle w:val="BodyText"/>
        <w:spacing w:before="90"/>
        <w:ind w:left="820" w:right="353"/>
        <w:jc w:val="both"/>
      </w:pPr>
      <w:r>
        <w:rPr>
          <w:b/>
          <w:color w:val="231F20"/>
        </w:rPr>
        <w:t>Note for Enrollees in the Black Plan (Michigan) and Orange Plan (Michigan): </w:t>
      </w:r>
      <w:r>
        <w:rPr>
          <w:color w:val="231F20"/>
        </w:rPr>
        <w:t>The Plan</w:t>
      </w:r>
      <w:r>
        <w:rPr>
          <w:color w:val="231F20"/>
          <w:spacing w:val="-14"/>
        </w:rPr>
        <w:t> </w:t>
      </w:r>
      <w:r>
        <w:rPr>
          <w:color w:val="231F20"/>
        </w:rPr>
        <w:t>has</w:t>
      </w:r>
      <w:r>
        <w:rPr>
          <w:color w:val="231F20"/>
          <w:spacing w:val="-13"/>
        </w:rPr>
        <w:t> </w:t>
      </w:r>
      <w:r>
        <w:rPr>
          <w:color w:val="231F20"/>
        </w:rPr>
        <w:t>entered</w:t>
      </w:r>
      <w:r>
        <w:rPr>
          <w:color w:val="231F20"/>
          <w:spacing w:val="-13"/>
        </w:rPr>
        <w:t> </w:t>
      </w:r>
      <w:r>
        <w:rPr>
          <w:color w:val="231F20"/>
        </w:rPr>
        <w:t>into</w:t>
      </w:r>
      <w:r>
        <w:rPr>
          <w:color w:val="231F20"/>
          <w:spacing w:val="-14"/>
        </w:rPr>
        <w:t> </w:t>
      </w:r>
      <w:r>
        <w:rPr>
          <w:color w:val="231F20"/>
        </w:rPr>
        <w:t>an</w:t>
      </w:r>
      <w:r>
        <w:rPr>
          <w:color w:val="231F20"/>
          <w:spacing w:val="-13"/>
        </w:rPr>
        <w:t> </w:t>
      </w:r>
      <w:r>
        <w:rPr>
          <w:color w:val="231F20"/>
        </w:rPr>
        <w:t>agreement</w:t>
      </w:r>
      <w:r>
        <w:rPr>
          <w:color w:val="231F20"/>
          <w:spacing w:val="-13"/>
        </w:rPr>
        <w:t> </w:t>
      </w:r>
      <w:r>
        <w:rPr>
          <w:color w:val="231F20"/>
        </w:rPr>
        <w:t>with</w:t>
      </w:r>
      <w:r>
        <w:rPr>
          <w:color w:val="231F20"/>
          <w:spacing w:val="-13"/>
        </w:rPr>
        <w:t> </w:t>
      </w:r>
      <w:r>
        <w:rPr>
          <w:color w:val="231F20"/>
        </w:rPr>
        <w:t>the</w:t>
      </w:r>
      <w:r>
        <w:rPr>
          <w:color w:val="231F20"/>
          <w:spacing w:val="-14"/>
        </w:rPr>
        <w:t> </w:t>
      </w:r>
      <w:r>
        <w:rPr>
          <w:color w:val="231F20"/>
        </w:rPr>
        <w:t>Nomi</w:t>
      </w:r>
      <w:r>
        <w:rPr>
          <w:color w:val="231F20"/>
          <w:spacing w:val="-13"/>
        </w:rPr>
        <w:t> </w:t>
      </w:r>
      <w:r>
        <w:rPr>
          <w:color w:val="231F20"/>
        </w:rPr>
        <w:t>Health</w:t>
      </w:r>
      <w:r>
        <w:rPr>
          <w:color w:val="231F20"/>
          <w:spacing w:val="-13"/>
        </w:rPr>
        <w:t> </w:t>
      </w:r>
      <w:r>
        <w:rPr>
          <w:color w:val="231F20"/>
        </w:rPr>
        <w:t>Network</w:t>
      </w:r>
      <w:r>
        <w:rPr>
          <w:color w:val="231F20"/>
          <w:spacing w:val="-13"/>
        </w:rPr>
        <w:t> </w:t>
      </w:r>
      <w:r>
        <w:rPr>
          <w:color w:val="231F20"/>
        </w:rPr>
        <w:t>in</w:t>
      </w:r>
      <w:r>
        <w:rPr>
          <w:color w:val="231F20"/>
          <w:spacing w:val="-14"/>
        </w:rPr>
        <w:t> </w:t>
      </w:r>
      <w:r>
        <w:rPr>
          <w:color w:val="231F20"/>
        </w:rPr>
        <w:t>order</w:t>
      </w:r>
      <w:r>
        <w:rPr>
          <w:color w:val="231F20"/>
          <w:spacing w:val="-13"/>
        </w:rPr>
        <w:t> </w:t>
      </w:r>
      <w:r>
        <w:rPr>
          <w:color w:val="231F20"/>
        </w:rPr>
        <w:t>to</w:t>
      </w:r>
      <w:r>
        <w:rPr>
          <w:color w:val="231F20"/>
          <w:spacing w:val="-13"/>
        </w:rPr>
        <w:t> </w:t>
      </w:r>
      <w:r>
        <w:rPr>
          <w:color w:val="231F20"/>
        </w:rPr>
        <w:t>give</w:t>
      </w:r>
      <w:r>
        <w:rPr>
          <w:color w:val="231F20"/>
          <w:spacing w:val="-13"/>
        </w:rPr>
        <w:t> </w:t>
      </w:r>
      <w:r>
        <w:rPr>
          <w:color w:val="231F20"/>
        </w:rPr>
        <w:t>Covered Persons</w:t>
      </w:r>
      <w:r>
        <w:rPr>
          <w:color w:val="231F20"/>
          <w:spacing w:val="-5"/>
        </w:rPr>
        <w:t> </w:t>
      </w:r>
      <w:r>
        <w:rPr>
          <w:color w:val="231F20"/>
        </w:rPr>
        <w:t>the</w:t>
      </w:r>
      <w:r>
        <w:rPr>
          <w:color w:val="231F20"/>
          <w:spacing w:val="-4"/>
        </w:rPr>
        <w:t> </w:t>
      </w:r>
      <w:r>
        <w:rPr>
          <w:color w:val="231F20"/>
        </w:rPr>
        <w:t>opportunity</w:t>
      </w:r>
      <w:r>
        <w:rPr>
          <w:color w:val="231F20"/>
          <w:spacing w:val="-4"/>
        </w:rPr>
        <w:t> </w:t>
      </w:r>
      <w:r>
        <w:rPr>
          <w:color w:val="231F20"/>
        </w:rPr>
        <w:t>to</w:t>
      </w:r>
      <w:r>
        <w:rPr>
          <w:color w:val="231F20"/>
          <w:spacing w:val="-4"/>
        </w:rPr>
        <w:t> </w:t>
      </w:r>
      <w:r>
        <w:rPr>
          <w:color w:val="231F20"/>
        </w:rPr>
        <w:t>reduce</w:t>
      </w:r>
      <w:r>
        <w:rPr>
          <w:color w:val="231F20"/>
          <w:spacing w:val="-5"/>
        </w:rPr>
        <w:t> </w:t>
      </w:r>
      <w:r>
        <w:rPr>
          <w:color w:val="231F20"/>
        </w:rPr>
        <w:t>their</w:t>
      </w:r>
      <w:r>
        <w:rPr>
          <w:color w:val="231F20"/>
          <w:spacing w:val="-4"/>
        </w:rPr>
        <w:t> </w:t>
      </w:r>
      <w:r>
        <w:rPr>
          <w:color w:val="231F20"/>
        </w:rPr>
        <w:t>out-of-pocket</w:t>
      </w:r>
      <w:r>
        <w:rPr>
          <w:color w:val="231F20"/>
          <w:spacing w:val="-4"/>
        </w:rPr>
        <w:t> </w:t>
      </w:r>
      <w:r>
        <w:rPr>
          <w:color w:val="231F20"/>
        </w:rPr>
        <w:t>expenses</w:t>
      </w:r>
      <w:r>
        <w:rPr>
          <w:color w:val="231F20"/>
          <w:spacing w:val="-6"/>
        </w:rPr>
        <w:t> </w:t>
      </w:r>
      <w:r>
        <w:rPr>
          <w:color w:val="231F20"/>
        </w:rPr>
        <w:t>when</w:t>
      </w:r>
      <w:r>
        <w:rPr>
          <w:color w:val="231F20"/>
          <w:spacing w:val="-5"/>
        </w:rPr>
        <w:t> </w:t>
      </w:r>
      <w:r>
        <w:rPr>
          <w:color w:val="231F20"/>
        </w:rPr>
        <w:t>care</w:t>
      </w:r>
      <w:r>
        <w:rPr>
          <w:color w:val="231F20"/>
          <w:spacing w:val="-4"/>
        </w:rPr>
        <w:t> </w:t>
      </w:r>
      <w:r>
        <w:rPr>
          <w:color w:val="231F20"/>
        </w:rPr>
        <w:t>is</w:t>
      </w:r>
      <w:r>
        <w:rPr>
          <w:color w:val="231F20"/>
          <w:spacing w:val="-4"/>
        </w:rPr>
        <w:t> </w:t>
      </w:r>
      <w:r>
        <w:rPr>
          <w:color w:val="231F20"/>
        </w:rPr>
        <w:t>received</w:t>
      </w:r>
      <w:r>
        <w:rPr>
          <w:color w:val="231F20"/>
          <w:spacing w:val="-4"/>
        </w:rPr>
        <w:t> </w:t>
      </w:r>
      <w:r>
        <w:rPr>
          <w:color w:val="231F20"/>
        </w:rPr>
        <w:t>from a provider participating in the Nomi Health Network (a Tier 1 Provider). If a Tier 1 Provider can safely and cost-effectively provide any of the services that require certification as outlined in the provisions below, the Utilization Review Firm will initially attempt</w:t>
      </w:r>
      <w:r>
        <w:rPr>
          <w:color w:val="231F20"/>
          <w:spacing w:val="-5"/>
        </w:rPr>
        <w:t> </w:t>
      </w:r>
      <w:r>
        <w:rPr>
          <w:color w:val="231F20"/>
        </w:rPr>
        <w:t>to</w:t>
      </w:r>
      <w:r>
        <w:rPr>
          <w:color w:val="231F20"/>
          <w:spacing w:val="-5"/>
        </w:rPr>
        <w:t> </w:t>
      </w:r>
      <w:r>
        <w:rPr>
          <w:color w:val="231F20"/>
        </w:rPr>
        <w:t>certify</w:t>
      </w:r>
      <w:r>
        <w:rPr>
          <w:color w:val="231F20"/>
          <w:spacing w:val="-5"/>
        </w:rPr>
        <w:t> </w:t>
      </w:r>
      <w:r>
        <w:rPr>
          <w:color w:val="231F20"/>
        </w:rPr>
        <w:t>a</w:t>
      </w:r>
      <w:r>
        <w:rPr>
          <w:color w:val="231F20"/>
          <w:spacing w:val="-6"/>
        </w:rPr>
        <w:t> </w:t>
      </w:r>
      <w:r>
        <w:rPr>
          <w:color w:val="231F20"/>
        </w:rPr>
        <w:t>Tier</w:t>
      </w:r>
      <w:r>
        <w:rPr>
          <w:color w:val="231F20"/>
          <w:spacing w:val="-4"/>
        </w:rPr>
        <w:t> </w:t>
      </w:r>
      <w:r>
        <w:rPr>
          <w:color w:val="231F20"/>
        </w:rPr>
        <w:t>1</w:t>
      </w:r>
      <w:r>
        <w:rPr>
          <w:color w:val="231F20"/>
          <w:spacing w:val="-5"/>
        </w:rPr>
        <w:t> </w:t>
      </w:r>
      <w:r>
        <w:rPr>
          <w:color w:val="231F20"/>
        </w:rPr>
        <w:t>Provider</w:t>
      </w:r>
      <w:r>
        <w:rPr>
          <w:color w:val="231F20"/>
          <w:spacing w:val="-5"/>
        </w:rPr>
        <w:t> </w:t>
      </w:r>
      <w:r>
        <w:rPr>
          <w:color w:val="231F20"/>
        </w:rPr>
        <w:t>to</w:t>
      </w:r>
      <w:r>
        <w:rPr>
          <w:color w:val="231F20"/>
          <w:spacing w:val="-5"/>
        </w:rPr>
        <w:t> </w:t>
      </w:r>
      <w:r>
        <w:rPr>
          <w:color w:val="231F20"/>
        </w:rPr>
        <w:t>provide</w:t>
      </w:r>
      <w:r>
        <w:rPr>
          <w:color w:val="231F20"/>
          <w:spacing w:val="-5"/>
        </w:rPr>
        <w:t> </w:t>
      </w:r>
      <w:r>
        <w:rPr>
          <w:color w:val="231F20"/>
        </w:rPr>
        <w:t>the</w:t>
      </w:r>
      <w:r>
        <w:rPr>
          <w:color w:val="231F20"/>
          <w:spacing w:val="-4"/>
        </w:rPr>
        <w:t> </w:t>
      </w:r>
      <w:r>
        <w:rPr>
          <w:color w:val="231F20"/>
        </w:rPr>
        <w:t>Covered</w:t>
      </w:r>
      <w:r>
        <w:rPr>
          <w:color w:val="231F20"/>
          <w:spacing w:val="-5"/>
        </w:rPr>
        <w:t> </w:t>
      </w:r>
      <w:r>
        <w:rPr>
          <w:color w:val="231F20"/>
        </w:rPr>
        <w:t>Person’s</w:t>
      </w:r>
      <w:r>
        <w:rPr>
          <w:color w:val="231F20"/>
          <w:spacing w:val="-7"/>
        </w:rPr>
        <w:t> </w:t>
      </w:r>
      <w:r>
        <w:rPr>
          <w:color w:val="231F20"/>
        </w:rPr>
        <w:t>treatment</w:t>
      </w:r>
      <w:r>
        <w:rPr>
          <w:color w:val="231F20"/>
          <w:spacing w:val="-5"/>
        </w:rPr>
        <w:t> </w:t>
      </w:r>
      <w:r>
        <w:rPr>
          <w:color w:val="231F20"/>
        </w:rPr>
        <w:t>so</w:t>
      </w:r>
      <w:r>
        <w:rPr>
          <w:color w:val="231F20"/>
          <w:spacing w:val="-7"/>
        </w:rPr>
        <w:t> </w:t>
      </w:r>
      <w:r>
        <w:rPr>
          <w:color w:val="231F20"/>
        </w:rPr>
        <w:t>that</w:t>
      </w:r>
      <w:r>
        <w:rPr>
          <w:color w:val="231F20"/>
          <w:spacing w:val="-5"/>
        </w:rPr>
        <w:t> </w:t>
      </w:r>
      <w:r>
        <w:rPr>
          <w:color w:val="231F20"/>
        </w:rPr>
        <w:t>he</w:t>
      </w:r>
      <w:r>
        <w:rPr>
          <w:color w:val="231F20"/>
          <w:spacing w:val="-6"/>
        </w:rPr>
        <w:t> </w:t>
      </w:r>
      <w:r>
        <w:rPr>
          <w:color w:val="231F20"/>
        </w:rPr>
        <w:t>or she can take advantage of this money-saving opportunity. However, the Utilization Review Firm shall ultimately certify eligible services and providers that are in the best interests</w:t>
      </w:r>
      <w:r>
        <w:rPr>
          <w:color w:val="231F20"/>
          <w:spacing w:val="-7"/>
        </w:rPr>
        <w:t> </w:t>
      </w:r>
      <w:r>
        <w:rPr>
          <w:color w:val="231F20"/>
        </w:rPr>
        <w:t>of</w:t>
      </w:r>
      <w:r>
        <w:rPr>
          <w:color w:val="231F20"/>
          <w:spacing w:val="-7"/>
        </w:rPr>
        <w:t> </w:t>
      </w:r>
      <w:r>
        <w:rPr>
          <w:color w:val="231F20"/>
        </w:rPr>
        <w:t>the</w:t>
      </w:r>
      <w:r>
        <w:rPr>
          <w:color w:val="231F20"/>
          <w:spacing w:val="-6"/>
        </w:rPr>
        <w:t> </w:t>
      </w:r>
      <w:r>
        <w:rPr>
          <w:color w:val="231F20"/>
        </w:rPr>
        <w:t>Covered</w:t>
      </w:r>
      <w:r>
        <w:rPr>
          <w:color w:val="231F20"/>
          <w:spacing w:val="-8"/>
        </w:rPr>
        <w:t> </w:t>
      </w:r>
      <w:r>
        <w:rPr>
          <w:color w:val="231F20"/>
        </w:rPr>
        <w:t>Person</w:t>
      </w:r>
      <w:r>
        <w:rPr>
          <w:color w:val="231F20"/>
          <w:spacing w:val="-7"/>
        </w:rPr>
        <w:t> </w:t>
      </w:r>
      <w:r>
        <w:rPr>
          <w:color w:val="231F20"/>
        </w:rPr>
        <w:t>and</w:t>
      </w:r>
      <w:r>
        <w:rPr>
          <w:color w:val="231F20"/>
          <w:spacing w:val="-8"/>
        </w:rPr>
        <w:t> </w:t>
      </w:r>
      <w:r>
        <w:rPr>
          <w:color w:val="231F20"/>
        </w:rPr>
        <w:t>the</w:t>
      </w:r>
      <w:r>
        <w:rPr>
          <w:color w:val="231F20"/>
          <w:spacing w:val="-7"/>
        </w:rPr>
        <w:t> </w:t>
      </w:r>
      <w:r>
        <w:rPr>
          <w:color w:val="231F20"/>
        </w:rPr>
        <w:t>Plan,</w:t>
      </w:r>
      <w:r>
        <w:rPr>
          <w:color w:val="231F20"/>
          <w:spacing w:val="-8"/>
        </w:rPr>
        <w:t> </w:t>
      </w:r>
      <w:r>
        <w:rPr>
          <w:color w:val="231F20"/>
        </w:rPr>
        <w:t>and</w:t>
      </w:r>
      <w:r>
        <w:rPr>
          <w:color w:val="231F20"/>
          <w:spacing w:val="-8"/>
        </w:rPr>
        <w:t> </w:t>
      </w:r>
      <w:r>
        <w:rPr>
          <w:color w:val="231F20"/>
        </w:rPr>
        <w:t>it</w:t>
      </w:r>
      <w:r>
        <w:rPr>
          <w:color w:val="231F20"/>
          <w:spacing w:val="-6"/>
        </w:rPr>
        <w:t> </w:t>
      </w:r>
      <w:r>
        <w:rPr>
          <w:color w:val="231F20"/>
        </w:rPr>
        <w:t>will</w:t>
      </w:r>
      <w:r>
        <w:rPr>
          <w:color w:val="231F20"/>
          <w:spacing w:val="-8"/>
        </w:rPr>
        <w:t> </w:t>
      </w:r>
      <w:r>
        <w:rPr>
          <w:color w:val="231F20"/>
        </w:rPr>
        <w:t>exercise</w:t>
      </w:r>
      <w:r>
        <w:rPr>
          <w:color w:val="231F20"/>
          <w:spacing w:val="-6"/>
        </w:rPr>
        <w:t> </w:t>
      </w:r>
      <w:r>
        <w:rPr>
          <w:color w:val="231F20"/>
        </w:rPr>
        <w:t>its</w:t>
      </w:r>
      <w:r>
        <w:rPr>
          <w:color w:val="231F20"/>
          <w:spacing w:val="-9"/>
        </w:rPr>
        <w:t> </w:t>
      </w:r>
      <w:r>
        <w:rPr>
          <w:color w:val="231F20"/>
        </w:rPr>
        <w:t>discretion</w:t>
      </w:r>
      <w:r>
        <w:rPr>
          <w:color w:val="231F20"/>
          <w:spacing w:val="-6"/>
        </w:rPr>
        <w:t> </w:t>
      </w:r>
      <w:r>
        <w:rPr>
          <w:color w:val="231F20"/>
        </w:rPr>
        <w:t>in</w:t>
      </w:r>
      <w:r>
        <w:rPr>
          <w:color w:val="231F20"/>
          <w:spacing w:val="-8"/>
        </w:rPr>
        <w:t> </w:t>
      </w:r>
      <w:r>
        <w:rPr>
          <w:color w:val="231F20"/>
        </w:rPr>
        <w:t>a</w:t>
      </w:r>
      <w:r>
        <w:rPr>
          <w:color w:val="231F20"/>
          <w:spacing w:val="-6"/>
        </w:rPr>
        <w:t> </w:t>
      </w:r>
      <w:r>
        <w:rPr>
          <w:color w:val="231F20"/>
        </w:rPr>
        <w:t>uniform and consistent manner based upon the objective criteria set forth in the</w:t>
      </w:r>
      <w:r>
        <w:rPr>
          <w:color w:val="231F20"/>
          <w:spacing w:val="-8"/>
        </w:rPr>
        <w:t> </w:t>
      </w:r>
      <w:r>
        <w:rPr>
          <w:color w:val="231F20"/>
        </w:rPr>
        <w:t>Plan.</w:t>
      </w:r>
    </w:p>
    <w:p>
      <w:pPr>
        <w:pStyle w:val="BodyText"/>
        <w:spacing w:before="10"/>
        <w:rPr>
          <w:sz w:val="20"/>
        </w:rPr>
      </w:pPr>
    </w:p>
    <w:p>
      <w:pPr>
        <w:pStyle w:val="Heading2"/>
        <w:rPr>
          <w:i/>
        </w:rPr>
      </w:pPr>
      <w:r>
        <w:rPr>
          <w:i/>
          <w:color w:val="231F20"/>
        </w:rPr>
        <w:t>MANDATORY HOSPITAL ADMISSION CERTIFICATION</w:t>
      </w:r>
    </w:p>
    <w:p>
      <w:pPr>
        <w:pStyle w:val="BodyText"/>
        <w:spacing w:before="10"/>
        <w:rPr>
          <w:b/>
          <w:i/>
          <w:sz w:val="20"/>
        </w:rPr>
      </w:pPr>
    </w:p>
    <w:p>
      <w:pPr>
        <w:pStyle w:val="BodyText"/>
        <w:ind w:left="820" w:right="355"/>
        <w:jc w:val="both"/>
      </w:pPr>
      <w:r>
        <w:rPr>
          <w:color w:val="231F20"/>
        </w:rPr>
        <w:t>If</w:t>
      </w:r>
      <w:r>
        <w:rPr>
          <w:color w:val="231F20"/>
          <w:spacing w:val="-5"/>
        </w:rPr>
        <w:t> </w:t>
      </w:r>
      <w:r>
        <w:rPr>
          <w:color w:val="231F20"/>
        </w:rPr>
        <w:t>a</w:t>
      </w:r>
      <w:r>
        <w:rPr>
          <w:color w:val="231F20"/>
          <w:spacing w:val="-4"/>
        </w:rPr>
        <w:t> </w:t>
      </w:r>
      <w:r>
        <w:rPr>
          <w:color w:val="231F20"/>
        </w:rPr>
        <w:t>Covered</w:t>
      </w:r>
      <w:r>
        <w:rPr>
          <w:color w:val="231F20"/>
          <w:spacing w:val="-4"/>
        </w:rPr>
        <w:t> </w:t>
      </w:r>
      <w:r>
        <w:rPr>
          <w:color w:val="231F20"/>
        </w:rPr>
        <w:t>Person</w:t>
      </w:r>
      <w:r>
        <w:rPr>
          <w:color w:val="231F20"/>
          <w:spacing w:val="-4"/>
        </w:rPr>
        <w:t> </w:t>
      </w:r>
      <w:r>
        <w:rPr>
          <w:color w:val="231F20"/>
        </w:rPr>
        <w:t>is</w:t>
      </w:r>
      <w:r>
        <w:rPr>
          <w:color w:val="231F20"/>
          <w:spacing w:val="-5"/>
        </w:rPr>
        <w:t> </w:t>
      </w:r>
      <w:r>
        <w:rPr>
          <w:color w:val="231F20"/>
        </w:rPr>
        <w:t>scheduled</w:t>
      </w:r>
      <w:r>
        <w:rPr>
          <w:color w:val="231F20"/>
          <w:spacing w:val="-4"/>
        </w:rPr>
        <w:t> </w:t>
      </w:r>
      <w:r>
        <w:rPr>
          <w:color w:val="231F20"/>
        </w:rPr>
        <w:t>for</w:t>
      </w:r>
      <w:r>
        <w:rPr>
          <w:color w:val="231F20"/>
          <w:spacing w:val="-4"/>
        </w:rPr>
        <w:t> </w:t>
      </w:r>
      <w:r>
        <w:rPr>
          <w:color w:val="231F20"/>
        </w:rPr>
        <w:t>an</w:t>
      </w:r>
      <w:r>
        <w:rPr>
          <w:color w:val="231F20"/>
          <w:spacing w:val="-4"/>
        </w:rPr>
        <w:t> </w:t>
      </w:r>
      <w:r>
        <w:rPr>
          <w:color w:val="231F20"/>
        </w:rPr>
        <w:t>Inpatient</w:t>
      </w:r>
      <w:r>
        <w:rPr>
          <w:color w:val="231F20"/>
          <w:spacing w:val="-4"/>
        </w:rPr>
        <w:t> </w:t>
      </w:r>
      <w:r>
        <w:rPr>
          <w:color w:val="231F20"/>
        </w:rPr>
        <w:t>Hospital</w:t>
      </w:r>
      <w:r>
        <w:rPr>
          <w:color w:val="231F20"/>
          <w:spacing w:val="-5"/>
        </w:rPr>
        <w:t> </w:t>
      </w:r>
      <w:r>
        <w:rPr>
          <w:color w:val="231F20"/>
        </w:rPr>
        <w:t>confinement,</w:t>
      </w:r>
      <w:r>
        <w:rPr>
          <w:color w:val="231F20"/>
          <w:spacing w:val="-4"/>
        </w:rPr>
        <w:t> </w:t>
      </w:r>
      <w:r>
        <w:rPr>
          <w:color w:val="231F20"/>
        </w:rPr>
        <w:t>or</w:t>
      </w:r>
      <w:r>
        <w:rPr>
          <w:color w:val="231F20"/>
          <w:spacing w:val="-4"/>
        </w:rPr>
        <w:t> </w:t>
      </w:r>
      <w:r>
        <w:rPr>
          <w:color w:val="231F20"/>
        </w:rPr>
        <w:t>is</w:t>
      </w:r>
      <w:r>
        <w:rPr>
          <w:color w:val="231F20"/>
          <w:spacing w:val="-4"/>
        </w:rPr>
        <w:t> </w:t>
      </w:r>
      <w:r>
        <w:rPr>
          <w:color w:val="231F20"/>
        </w:rPr>
        <w:t>admitted</w:t>
      </w:r>
      <w:r>
        <w:rPr>
          <w:color w:val="231F20"/>
          <w:spacing w:val="-5"/>
        </w:rPr>
        <w:t> </w:t>
      </w:r>
      <w:r>
        <w:rPr>
          <w:color w:val="231F20"/>
        </w:rPr>
        <w:t>to</w:t>
      </w:r>
      <w:r>
        <w:rPr>
          <w:color w:val="231F20"/>
          <w:spacing w:val="-4"/>
        </w:rPr>
        <w:t> </w:t>
      </w:r>
      <w:r>
        <w:rPr>
          <w:color w:val="231F20"/>
        </w:rPr>
        <w:t>a Hospital on an observation basis, that Hospital stay should be reviewed before the admission. However, the Plan does not require certification for emergency</w:t>
      </w:r>
      <w:r>
        <w:rPr>
          <w:color w:val="231F20"/>
          <w:spacing w:val="-12"/>
        </w:rPr>
        <w:t> </w:t>
      </w:r>
      <w:r>
        <w:rPr>
          <w:color w:val="231F20"/>
        </w:rPr>
        <w:t>services.</w:t>
      </w:r>
    </w:p>
    <w:p>
      <w:pPr>
        <w:pStyle w:val="BodyText"/>
        <w:spacing w:before="10"/>
        <w:rPr>
          <w:sz w:val="20"/>
        </w:rPr>
      </w:pPr>
    </w:p>
    <w:p>
      <w:pPr>
        <w:pStyle w:val="Heading1"/>
        <w:ind w:left="820" w:right="356"/>
        <w:jc w:val="both"/>
      </w:pPr>
      <w:r>
        <w:rPr>
          <w:color w:val="231F20"/>
        </w:rPr>
        <w:t>A Covered Person </w:t>
      </w:r>
      <w:r>
        <w:rPr>
          <w:color w:val="231F20"/>
          <w:u w:val="thick" w:color="231F20"/>
        </w:rPr>
        <w:t>must</w:t>
      </w:r>
      <w:r>
        <w:rPr>
          <w:color w:val="231F20"/>
        </w:rPr>
        <w:t> call the Certification telephone number on the health plan identification card as soon as possible before a Hospital admission, but in no event later than two business days following the admission.</w:t>
      </w:r>
    </w:p>
    <w:p>
      <w:pPr>
        <w:pStyle w:val="BodyText"/>
        <w:spacing w:before="10"/>
        <w:rPr>
          <w:b/>
          <w:sz w:val="20"/>
        </w:rPr>
      </w:pPr>
    </w:p>
    <w:p>
      <w:pPr>
        <w:pStyle w:val="Heading2"/>
        <w:ind w:right="359"/>
      </w:pPr>
      <w:r>
        <w:rPr>
          <w:i/>
          <w:color w:val="231F20"/>
        </w:rPr>
        <w:t>MANDATORY SELECT SURGICAL PROCEDURE AND OUTPATIENT SERVICE </w:t>
      </w:r>
      <w:r>
        <w:rPr>
          <w:color w:val="231F20"/>
        </w:rPr>
        <w:t>CERTIFICATION</w:t>
      </w:r>
    </w:p>
    <w:p>
      <w:pPr>
        <w:pStyle w:val="BodyText"/>
        <w:spacing w:before="10"/>
        <w:rPr>
          <w:b/>
          <w:i/>
          <w:sz w:val="20"/>
        </w:rPr>
      </w:pPr>
    </w:p>
    <w:p>
      <w:pPr>
        <w:pStyle w:val="BodyText"/>
        <w:spacing w:before="1"/>
        <w:ind w:left="820" w:right="355"/>
        <w:jc w:val="both"/>
      </w:pPr>
      <w:r>
        <w:rPr>
          <w:color w:val="231F20"/>
        </w:rPr>
        <w:t>If a Covered Person’s treatment includes any of the services listed below, the treatment should</w:t>
      </w:r>
      <w:r>
        <w:rPr>
          <w:color w:val="231F20"/>
          <w:spacing w:val="-10"/>
        </w:rPr>
        <w:t> </w:t>
      </w:r>
      <w:r>
        <w:rPr>
          <w:color w:val="231F20"/>
        </w:rPr>
        <w:t>be</w:t>
      </w:r>
      <w:r>
        <w:rPr>
          <w:color w:val="231F20"/>
          <w:spacing w:val="-9"/>
        </w:rPr>
        <w:t> </w:t>
      </w:r>
      <w:r>
        <w:rPr>
          <w:color w:val="231F20"/>
        </w:rPr>
        <w:t>reviewed</w:t>
      </w:r>
      <w:r>
        <w:rPr>
          <w:color w:val="231F20"/>
          <w:spacing w:val="-9"/>
        </w:rPr>
        <w:t> </w:t>
      </w:r>
      <w:r>
        <w:rPr>
          <w:color w:val="231F20"/>
        </w:rPr>
        <w:t>before</w:t>
      </w:r>
      <w:r>
        <w:rPr>
          <w:color w:val="231F20"/>
          <w:spacing w:val="-9"/>
        </w:rPr>
        <w:t> </w:t>
      </w:r>
      <w:r>
        <w:rPr>
          <w:color w:val="231F20"/>
        </w:rPr>
        <w:t>its</w:t>
      </w:r>
      <w:r>
        <w:rPr>
          <w:color w:val="231F20"/>
          <w:spacing w:val="-9"/>
        </w:rPr>
        <w:t> </w:t>
      </w:r>
      <w:r>
        <w:rPr>
          <w:color w:val="231F20"/>
        </w:rPr>
        <w:t>inception</w:t>
      </w:r>
      <w:r>
        <w:rPr>
          <w:color w:val="231F20"/>
          <w:spacing w:val="-9"/>
        </w:rPr>
        <w:t> </w:t>
      </w:r>
      <w:r>
        <w:rPr>
          <w:color w:val="231F20"/>
          <w:u w:val="single" w:color="231F20"/>
        </w:rPr>
        <w:t>regardless</w:t>
      </w:r>
      <w:r>
        <w:rPr>
          <w:color w:val="231F20"/>
          <w:spacing w:val="-9"/>
        </w:rPr>
        <w:t> </w:t>
      </w:r>
      <w:r>
        <w:rPr>
          <w:color w:val="231F20"/>
        </w:rPr>
        <w:t>of</w:t>
      </w:r>
      <w:r>
        <w:rPr>
          <w:color w:val="231F20"/>
          <w:spacing w:val="-10"/>
        </w:rPr>
        <w:t> </w:t>
      </w:r>
      <w:r>
        <w:rPr>
          <w:color w:val="231F20"/>
        </w:rPr>
        <w:t>whether</w:t>
      </w:r>
      <w:r>
        <w:rPr>
          <w:color w:val="231F20"/>
          <w:spacing w:val="-10"/>
        </w:rPr>
        <w:t> </w:t>
      </w:r>
      <w:r>
        <w:rPr>
          <w:color w:val="231F20"/>
        </w:rPr>
        <w:t>or</w:t>
      </w:r>
      <w:r>
        <w:rPr>
          <w:color w:val="231F20"/>
          <w:spacing w:val="-9"/>
        </w:rPr>
        <w:t> </w:t>
      </w:r>
      <w:r>
        <w:rPr>
          <w:color w:val="231F20"/>
        </w:rPr>
        <w:t>not</w:t>
      </w:r>
      <w:r>
        <w:rPr>
          <w:color w:val="231F20"/>
          <w:spacing w:val="-9"/>
        </w:rPr>
        <w:t> </w:t>
      </w:r>
      <w:r>
        <w:rPr>
          <w:color w:val="231F20"/>
        </w:rPr>
        <w:t>the</w:t>
      </w:r>
      <w:r>
        <w:rPr>
          <w:color w:val="231F20"/>
          <w:spacing w:val="-9"/>
        </w:rPr>
        <w:t> </w:t>
      </w:r>
      <w:r>
        <w:rPr>
          <w:color w:val="231F20"/>
        </w:rPr>
        <w:t>treatment</w:t>
      </w:r>
      <w:r>
        <w:rPr>
          <w:color w:val="231F20"/>
          <w:spacing w:val="-9"/>
        </w:rPr>
        <w:t> </w:t>
      </w:r>
      <w:r>
        <w:rPr>
          <w:color w:val="231F20"/>
        </w:rPr>
        <w:t>is</w:t>
      </w:r>
      <w:r>
        <w:rPr>
          <w:color w:val="231F20"/>
          <w:spacing w:val="-9"/>
        </w:rPr>
        <w:t> </w:t>
      </w:r>
      <w:r>
        <w:rPr>
          <w:color w:val="231F20"/>
        </w:rPr>
        <w:t>in</w:t>
      </w:r>
      <w:r>
        <w:rPr>
          <w:color w:val="231F20"/>
          <w:spacing w:val="-10"/>
        </w:rPr>
        <w:t> </w:t>
      </w:r>
      <w:r>
        <w:rPr>
          <w:color w:val="231F20"/>
        </w:rPr>
        <w:t>lieu of</w:t>
      </w:r>
      <w:r>
        <w:rPr>
          <w:color w:val="231F20"/>
          <w:spacing w:val="-17"/>
        </w:rPr>
        <w:t> </w:t>
      </w:r>
      <w:r>
        <w:rPr>
          <w:color w:val="231F20"/>
        </w:rPr>
        <w:t>hospitalization.</w:t>
      </w:r>
      <w:r>
        <w:rPr>
          <w:color w:val="231F20"/>
          <w:spacing w:val="28"/>
        </w:rPr>
        <w:t> </w:t>
      </w:r>
      <w:r>
        <w:rPr>
          <w:color w:val="231F20"/>
        </w:rPr>
        <w:t>However,</w:t>
      </w:r>
      <w:r>
        <w:rPr>
          <w:color w:val="231F20"/>
          <w:spacing w:val="-16"/>
        </w:rPr>
        <w:t> </w:t>
      </w:r>
      <w:r>
        <w:rPr>
          <w:color w:val="231F20"/>
        </w:rPr>
        <w:t>the</w:t>
      </w:r>
      <w:r>
        <w:rPr>
          <w:color w:val="231F20"/>
          <w:spacing w:val="-16"/>
        </w:rPr>
        <w:t> </w:t>
      </w:r>
      <w:r>
        <w:rPr>
          <w:color w:val="231F20"/>
        </w:rPr>
        <w:t>Plan</w:t>
      </w:r>
      <w:r>
        <w:rPr>
          <w:color w:val="231F20"/>
          <w:spacing w:val="-17"/>
        </w:rPr>
        <w:t> </w:t>
      </w:r>
      <w:r>
        <w:rPr>
          <w:color w:val="231F20"/>
        </w:rPr>
        <w:t>does</w:t>
      </w:r>
      <w:r>
        <w:rPr>
          <w:color w:val="231F20"/>
          <w:spacing w:val="-16"/>
        </w:rPr>
        <w:t> </w:t>
      </w:r>
      <w:r>
        <w:rPr>
          <w:color w:val="231F20"/>
        </w:rPr>
        <w:t>not</w:t>
      </w:r>
      <w:r>
        <w:rPr>
          <w:color w:val="231F20"/>
          <w:spacing w:val="-16"/>
        </w:rPr>
        <w:t> </w:t>
      </w:r>
      <w:r>
        <w:rPr>
          <w:color w:val="231F20"/>
        </w:rPr>
        <w:t>require</w:t>
      </w:r>
      <w:r>
        <w:rPr>
          <w:color w:val="231F20"/>
          <w:spacing w:val="-17"/>
        </w:rPr>
        <w:t> </w:t>
      </w:r>
      <w:r>
        <w:rPr>
          <w:color w:val="231F20"/>
        </w:rPr>
        <w:t>certification</w:t>
      </w:r>
      <w:r>
        <w:rPr>
          <w:color w:val="231F20"/>
          <w:spacing w:val="-18"/>
        </w:rPr>
        <w:t> </w:t>
      </w:r>
      <w:r>
        <w:rPr>
          <w:color w:val="231F20"/>
        </w:rPr>
        <w:t>for</w:t>
      </w:r>
      <w:r>
        <w:rPr>
          <w:color w:val="231F20"/>
          <w:spacing w:val="-18"/>
        </w:rPr>
        <w:t> </w:t>
      </w:r>
      <w:r>
        <w:rPr>
          <w:color w:val="231F20"/>
        </w:rPr>
        <w:t>emergency</w:t>
      </w:r>
      <w:r>
        <w:rPr>
          <w:color w:val="231F20"/>
          <w:spacing w:val="-16"/>
        </w:rPr>
        <w:t> </w:t>
      </w:r>
      <w:r>
        <w:rPr>
          <w:color w:val="231F20"/>
        </w:rPr>
        <w:t>services.</w:t>
      </w:r>
    </w:p>
    <w:p>
      <w:pPr>
        <w:pStyle w:val="BodyText"/>
        <w:spacing w:before="9"/>
        <w:rPr>
          <w:sz w:val="20"/>
        </w:rPr>
      </w:pPr>
    </w:p>
    <w:p>
      <w:pPr>
        <w:pStyle w:val="ListParagraph"/>
        <w:numPr>
          <w:ilvl w:val="0"/>
          <w:numId w:val="13"/>
        </w:numPr>
        <w:tabs>
          <w:tab w:pos="2259" w:val="left" w:leader="none"/>
          <w:tab w:pos="2260" w:val="left" w:leader="none"/>
        </w:tabs>
        <w:spacing w:line="240" w:lineRule="auto" w:before="1" w:after="0"/>
        <w:ind w:left="2260" w:right="0" w:hanging="720"/>
        <w:jc w:val="left"/>
        <w:rPr>
          <w:sz w:val="24"/>
        </w:rPr>
      </w:pPr>
      <w:r>
        <w:rPr>
          <w:color w:val="231F20"/>
          <w:sz w:val="24"/>
        </w:rPr>
        <w:t>Select surgical</w:t>
      </w:r>
      <w:r>
        <w:rPr>
          <w:color w:val="231F20"/>
          <w:spacing w:val="-3"/>
          <w:sz w:val="24"/>
        </w:rPr>
        <w:t> </w:t>
      </w:r>
      <w:r>
        <w:rPr>
          <w:color w:val="231F20"/>
          <w:sz w:val="24"/>
        </w:rPr>
        <w:t>procedures</w:t>
      </w:r>
    </w:p>
    <w:p>
      <w:pPr>
        <w:pStyle w:val="ListParagraph"/>
        <w:numPr>
          <w:ilvl w:val="0"/>
          <w:numId w:val="13"/>
        </w:numPr>
        <w:tabs>
          <w:tab w:pos="2259" w:val="left" w:leader="none"/>
          <w:tab w:pos="2260" w:val="left" w:leader="none"/>
        </w:tabs>
        <w:spacing w:line="240" w:lineRule="auto" w:before="0" w:after="0"/>
        <w:ind w:left="2260" w:right="357" w:hanging="720"/>
        <w:jc w:val="left"/>
        <w:rPr>
          <w:sz w:val="24"/>
        </w:rPr>
      </w:pPr>
      <w:r>
        <w:rPr>
          <w:color w:val="231F20"/>
          <w:sz w:val="24"/>
        </w:rPr>
        <w:t>Durable Medical Equipment if the purchase price or forecasted total rental cost will be $2,500 or</w:t>
      </w:r>
      <w:r>
        <w:rPr>
          <w:color w:val="231F20"/>
          <w:spacing w:val="-6"/>
          <w:sz w:val="24"/>
        </w:rPr>
        <w:t> </w:t>
      </w:r>
      <w:r>
        <w:rPr>
          <w:color w:val="231F20"/>
          <w:sz w:val="24"/>
        </w:rPr>
        <w:t>more</w:t>
      </w:r>
    </w:p>
    <w:p>
      <w:pPr>
        <w:pStyle w:val="ListParagraph"/>
        <w:numPr>
          <w:ilvl w:val="0"/>
          <w:numId w:val="13"/>
        </w:numPr>
        <w:tabs>
          <w:tab w:pos="2259" w:val="left" w:leader="none"/>
          <w:tab w:pos="2260" w:val="left" w:leader="none"/>
        </w:tabs>
        <w:spacing w:line="275" w:lineRule="exact" w:before="0" w:after="0"/>
        <w:ind w:left="2260" w:right="0" w:hanging="720"/>
        <w:jc w:val="left"/>
        <w:rPr>
          <w:sz w:val="24"/>
        </w:rPr>
      </w:pPr>
      <w:r>
        <w:rPr>
          <w:color w:val="231F20"/>
          <w:sz w:val="24"/>
        </w:rPr>
        <w:t>Home health</w:t>
      </w:r>
      <w:r>
        <w:rPr>
          <w:color w:val="231F20"/>
          <w:spacing w:val="-3"/>
          <w:sz w:val="24"/>
        </w:rPr>
        <w:t> </w:t>
      </w:r>
      <w:r>
        <w:rPr>
          <w:color w:val="231F20"/>
          <w:sz w:val="24"/>
        </w:rPr>
        <w:t>care</w:t>
      </w:r>
    </w:p>
    <w:p>
      <w:pPr>
        <w:pStyle w:val="ListParagraph"/>
        <w:numPr>
          <w:ilvl w:val="0"/>
          <w:numId w:val="13"/>
        </w:numPr>
        <w:tabs>
          <w:tab w:pos="2259" w:val="left" w:leader="none"/>
          <w:tab w:pos="2260" w:val="left" w:leader="none"/>
        </w:tabs>
        <w:spacing w:line="275" w:lineRule="exact" w:before="0" w:after="0"/>
        <w:ind w:left="2260" w:right="0" w:hanging="720"/>
        <w:jc w:val="left"/>
        <w:rPr>
          <w:sz w:val="24"/>
        </w:rPr>
      </w:pPr>
      <w:r>
        <w:rPr>
          <w:color w:val="231F20"/>
          <w:sz w:val="24"/>
        </w:rPr>
        <w:t>Custom-made</w:t>
      </w:r>
      <w:r>
        <w:rPr>
          <w:color w:val="231F20"/>
          <w:spacing w:val="-9"/>
          <w:sz w:val="24"/>
        </w:rPr>
        <w:t> </w:t>
      </w:r>
      <w:r>
        <w:rPr>
          <w:color w:val="231F20"/>
          <w:sz w:val="24"/>
        </w:rPr>
        <w:t>Orthotic</w:t>
      </w:r>
      <w:r>
        <w:rPr>
          <w:color w:val="231F20"/>
          <w:spacing w:val="-9"/>
          <w:sz w:val="24"/>
        </w:rPr>
        <w:t> </w:t>
      </w:r>
      <w:r>
        <w:rPr>
          <w:color w:val="231F20"/>
          <w:sz w:val="24"/>
        </w:rPr>
        <w:t>or</w:t>
      </w:r>
      <w:r>
        <w:rPr>
          <w:color w:val="231F20"/>
          <w:spacing w:val="-8"/>
          <w:sz w:val="24"/>
        </w:rPr>
        <w:t> </w:t>
      </w:r>
      <w:r>
        <w:rPr>
          <w:color w:val="231F20"/>
          <w:sz w:val="24"/>
        </w:rPr>
        <w:t>Prosthetic</w:t>
      </w:r>
      <w:r>
        <w:rPr>
          <w:color w:val="231F20"/>
          <w:spacing w:val="-9"/>
          <w:sz w:val="24"/>
        </w:rPr>
        <w:t> </w:t>
      </w:r>
      <w:r>
        <w:rPr>
          <w:color w:val="231F20"/>
          <w:sz w:val="24"/>
        </w:rPr>
        <w:t>Appliance</w:t>
      </w:r>
      <w:r>
        <w:rPr>
          <w:color w:val="231F20"/>
          <w:spacing w:val="-8"/>
          <w:sz w:val="24"/>
        </w:rPr>
        <w:t> </w:t>
      </w:r>
      <w:r>
        <w:rPr>
          <w:color w:val="231F20"/>
          <w:sz w:val="24"/>
        </w:rPr>
        <w:t>if</w:t>
      </w:r>
      <w:r>
        <w:rPr>
          <w:color w:val="231F20"/>
          <w:spacing w:val="-7"/>
          <w:sz w:val="24"/>
        </w:rPr>
        <w:t> </w:t>
      </w:r>
      <w:r>
        <w:rPr>
          <w:color w:val="231F20"/>
          <w:sz w:val="24"/>
        </w:rPr>
        <w:t>the</w:t>
      </w:r>
      <w:r>
        <w:rPr>
          <w:color w:val="231F20"/>
          <w:spacing w:val="-9"/>
          <w:sz w:val="24"/>
        </w:rPr>
        <w:t> </w:t>
      </w:r>
      <w:r>
        <w:rPr>
          <w:color w:val="231F20"/>
          <w:sz w:val="24"/>
        </w:rPr>
        <w:t>purchase</w:t>
      </w:r>
      <w:r>
        <w:rPr>
          <w:color w:val="231F20"/>
          <w:spacing w:val="-8"/>
          <w:sz w:val="24"/>
        </w:rPr>
        <w:t> </w:t>
      </w:r>
      <w:r>
        <w:rPr>
          <w:color w:val="231F20"/>
          <w:sz w:val="24"/>
        </w:rPr>
        <w:t>price</w:t>
      </w:r>
      <w:r>
        <w:rPr>
          <w:color w:val="231F20"/>
          <w:spacing w:val="-9"/>
          <w:sz w:val="24"/>
        </w:rPr>
        <w:t> </w:t>
      </w:r>
      <w:r>
        <w:rPr>
          <w:color w:val="231F20"/>
          <w:sz w:val="24"/>
        </w:rPr>
        <w:t>will</w:t>
      </w:r>
      <w:r>
        <w:rPr>
          <w:color w:val="231F20"/>
          <w:spacing w:val="-9"/>
          <w:sz w:val="24"/>
        </w:rPr>
        <w:t> </w:t>
      </w:r>
      <w:r>
        <w:rPr>
          <w:color w:val="231F20"/>
          <w:sz w:val="24"/>
        </w:rPr>
        <w:t>be</w:t>
      </w:r>
    </w:p>
    <w:p>
      <w:pPr>
        <w:pStyle w:val="BodyText"/>
        <w:ind w:left="2260"/>
      </w:pPr>
      <w:r>
        <w:rPr>
          <w:color w:val="231F20"/>
        </w:rPr>
        <w:t>$2,500 or more</w:t>
      </w:r>
    </w:p>
    <w:p>
      <w:pPr>
        <w:pStyle w:val="ListParagraph"/>
        <w:numPr>
          <w:ilvl w:val="0"/>
          <w:numId w:val="13"/>
        </w:numPr>
        <w:tabs>
          <w:tab w:pos="2259" w:val="left" w:leader="none"/>
          <w:tab w:pos="2260" w:val="left" w:leader="none"/>
        </w:tabs>
        <w:spacing w:line="240" w:lineRule="auto" w:before="0" w:after="0"/>
        <w:ind w:left="2260" w:right="0" w:hanging="720"/>
        <w:jc w:val="left"/>
        <w:rPr>
          <w:sz w:val="24"/>
        </w:rPr>
      </w:pPr>
      <w:r>
        <w:rPr>
          <w:color w:val="231F20"/>
          <w:sz w:val="24"/>
        </w:rPr>
        <w:t>Outpatient oncology treatment (chemotherapy or radiation</w:t>
      </w:r>
      <w:r>
        <w:rPr>
          <w:color w:val="231F20"/>
          <w:spacing w:val="-7"/>
          <w:sz w:val="24"/>
        </w:rPr>
        <w:t> </w:t>
      </w:r>
      <w:r>
        <w:rPr>
          <w:color w:val="231F20"/>
          <w:sz w:val="24"/>
        </w:rPr>
        <w:t>therapy)</w:t>
      </w:r>
    </w:p>
    <w:p>
      <w:pPr>
        <w:pStyle w:val="ListParagraph"/>
        <w:numPr>
          <w:ilvl w:val="0"/>
          <w:numId w:val="13"/>
        </w:numPr>
        <w:tabs>
          <w:tab w:pos="2259" w:val="left" w:leader="none"/>
          <w:tab w:pos="2260" w:val="left" w:leader="none"/>
        </w:tabs>
        <w:spacing w:line="240" w:lineRule="auto" w:before="0" w:after="0"/>
        <w:ind w:left="2260" w:right="0" w:hanging="720"/>
        <w:jc w:val="left"/>
        <w:rPr>
          <w:sz w:val="24"/>
        </w:rPr>
      </w:pPr>
      <w:r>
        <w:rPr>
          <w:color w:val="231F20"/>
          <w:sz w:val="24"/>
        </w:rPr>
        <w:t>Enteral and total parenteral nutrition therapy</w:t>
      </w:r>
    </w:p>
    <w:p>
      <w:pPr>
        <w:pStyle w:val="ListParagraph"/>
        <w:numPr>
          <w:ilvl w:val="0"/>
          <w:numId w:val="13"/>
        </w:numPr>
        <w:tabs>
          <w:tab w:pos="2259" w:val="left" w:leader="none"/>
          <w:tab w:pos="2260" w:val="left" w:leader="none"/>
        </w:tabs>
        <w:spacing w:line="240" w:lineRule="auto" w:before="0" w:after="0"/>
        <w:ind w:left="2260" w:right="0" w:hanging="720"/>
        <w:jc w:val="left"/>
        <w:rPr>
          <w:sz w:val="24"/>
        </w:rPr>
      </w:pPr>
      <w:r>
        <w:rPr>
          <w:color w:val="231F20"/>
          <w:sz w:val="24"/>
        </w:rPr>
        <w:t>Outpatient infusion or injection of select</w:t>
      </w:r>
      <w:r>
        <w:rPr>
          <w:color w:val="231F20"/>
          <w:spacing w:val="-6"/>
          <w:sz w:val="24"/>
        </w:rPr>
        <w:t> </w:t>
      </w:r>
      <w:r>
        <w:rPr>
          <w:color w:val="231F20"/>
          <w:sz w:val="24"/>
        </w:rPr>
        <w:t>products</w:t>
      </w:r>
    </w:p>
    <w:p>
      <w:pPr>
        <w:pStyle w:val="BodyText"/>
        <w:spacing w:before="10"/>
        <w:rPr>
          <w:sz w:val="20"/>
        </w:rPr>
      </w:pPr>
    </w:p>
    <w:p>
      <w:pPr>
        <w:pStyle w:val="Heading1"/>
        <w:ind w:left="1540" w:right="0"/>
        <w:jc w:val="left"/>
      </w:pPr>
      <w:r>
        <w:rPr>
          <w:color w:val="231F20"/>
        </w:rPr>
        <w:t>NOTES:</w:t>
      </w:r>
    </w:p>
    <w:p>
      <w:pPr>
        <w:pStyle w:val="ListParagraph"/>
        <w:numPr>
          <w:ilvl w:val="0"/>
          <w:numId w:val="14"/>
        </w:numPr>
        <w:tabs>
          <w:tab w:pos="2259" w:val="left" w:leader="none"/>
          <w:tab w:pos="2260" w:val="left" w:leader="none"/>
        </w:tabs>
        <w:spacing w:line="240" w:lineRule="auto" w:before="0" w:after="0"/>
        <w:ind w:left="1540" w:right="355" w:firstLine="0"/>
        <w:jc w:val="left"/>
        <w:rPr>
          <w:sz w:val="24"/>
        </w:rPr>
      </w:pPr>
      <w:r>
        <w:rPr>
          <w:color w:val="231F20"/>
          <w:sz w:val="24"/>
        </w:rPr>
        <w:t>The list of select surgical procedures that require certification can be accessed</w:t>
      </w:r>
      <w:r>
        <w:rPr>
          <w:color w:val="231F20"/>
          <w:spacing w:val="16"/>
          <w:sz w:val="24"/>
        </w:rPr>
        <w:t> </w:t>
      </w:r>
      <w:r>
        <w:rPr>
          <w:color w:val="231F20"/>
          <w:sz w:val="24"/>
        </w:rPr>
        <w:t>by</w:t>
      </w:r>
      <w:r>
        <w:rPr>
          <w:color w:val="231F20"/>
          <w:spacing w:val="16"/>
          <w:sz w:val="24"/>
        </w:rPr>
        <w:t> </w:t>
      </w:r>
      <w:r>
        <w:rPr>
          <w:color w:val="231F20"/>
          <w:sz w:val="24"/>
        </w:rPr>
        <w:t>logging</w:t>
      </w:r>
      <w:r>
        <w:rPr>
          <w:color w:val="231F20"/>
          <w:spacing w:val="16"/>
          <w:sz w:val="24"/>
        </w:rPr>
        <w:t> </w:t>
      </w:r>
      <w:r>
        <w:rPr>
          <w:color w:val="231F20"/>
          <w:sz w:val="24"/>
        </w:rPr>
        <w:t>on</w:t>
      </w:r>
      <w:r>
        <w:rPr>
          <w:color w:val="231F20"/>
          <w:spacing w:val="16"/>
          <w:sz w:val="24"/>
        </w:rPr>
        <w:t> </w:t>
      </w:r>
      <w:r>
        <w:rPr>
          <w:color w:val="231F20"/>
          <w:sz w:val="24"/>
        </w:rPr>
        <w:t>to</w:t>
      </w:r>
      <w:r>
        <w:rPr>
          <w:color w:val="231F20"/>
          <w:spacing w:val="16"/>
          <w:sz w:val="24"/>
        </w:rPr>
        <w:t> </w:t>
      </w:r>
      <w:r>
        <w:rPr>
          <w:color w:val="231F20"/>
          <w:sz w:val="24"/>
        </w:rPr>
        <w:t>the</w:t>
      </w:r>
      <w:r>
        <w:rPr>
          <w:color w:val="231F20"/>
          <w:spacing w:val="17"/>
          <w:sz w:val="24"/>
        </w:rPr>
        <w:t> </w:t>
      </w:r>
      <w:r>
        <w:rPr>
          <w:color w:val="231F20"/>
          <w:sz w:val="24"/>
        </w:rPr>
        <w:t>Claim</w:t>
      </w:r>
      <w:r>
        <w:rPr>
          <w:color w:val="231F20"/>
          <w:spacing w:val="16"/>
          <w:sz w:val="24"/>
        </w:rPr>
        <w:t> </w:t>
      </w:r>
      <w:r>
        <w:rPr>
          <w:color w:val="231F20"/>
          <w:sz w:val="24"/>
        </w:rPr>
        <w:t>Administrator’s</w:t>
      </w:r>
      <w:r>
        <w:rPr>
          <w:color w:val="231F20"/>
          <w:spacing w:val="18"/>
          <w:sz w:val="24"/>
        </w:rPr>
        <w:t> </w:t>
      </w:r>
      <w:r>
        <w:rPr>
          <w:color w:val="231F20"/>
          <w:sz w:val="24"/>
        </w:rPr>
        <w:t>Website</w:t>
      </w:r>
      <w:r>
        <w:rPr>
          <w:color w:val="231F20"/>
          <w:spacing w:val="18"/>
          <w:sz w:val="24"/>
        </w:rPr>
        <w:t> </w:t>
      </w:r>
      <w:r>
        <w:rPr>
          <w:color w:val="231F20"/>
          <w:sz w:val="24"/>
        </w:rPr>
        <w:t>address</w:t>
      </w:r>
      <w:r>
        <w:rPr>
          <w:color w:val="231F20"/>
          <w:spacing w:val="17"/>
          <w:sz w:val="24"/>
        </w:rPr>
        <w:t> </w:t>
      </w:r>
      <w:r>
        <w:rPr>
          <w:color w:val="231F20"/>
          <w:sz w:val="24"/>
        </w:rPr>
        <w:t>printed</w:t>
      </w:r>
      <w:r>
        <w:rPr>
          <w:color w:val="231F20"/>
          <w:spacing w:val="18"/>
          <w:sz w:val="24"/>
        </w:rPr>
        <w:t> </w:t>
      </w:r>
      <w:r>
        <w:rPr>
          <w:color w:val="231F20"/>
          <w:sz w:val="24"/>
        </w:rPr>
        <w:t>on</w:t>
      </w:r>
    </w:p>
    <w:p>
      <w:pPr>
        <w:spacing w:after="0" w:line="240" w:lineRule="auto"/>
        <w:jc w:val="left"/>
        <w:rPr>
          <w:sz w:val="24"/>
        </w:rPr>
        <w:sectPr>
          <w:pgSz w:w="12240" w:h="15840"/>
          <w:pgMar w:header="203" w:footer="0" w:top="1540" w:bottom="280" w:left="1340" w:right="1080"/>
        </w:sectPr>
      </w:pPr>
    </w:p>
    <w:p>
      <w:pPr>
        <w:pStyle w:val="BodyText"/>
        <w:spacing w:before="2"/>
        <w:rPr>
          <w:sz w:val="16"/>
        </w:rPr>
      </w:pPr>
    </w:p>
    <w:p>
      <w:pPr>
        <w:pStyle w:val="BodyText"/>
        <w:spacing w:before="90"/>
        <w:ind w:left="1540"/>
      </w:pPr>
      <w:r>
        <w:rPr>
          <w:color w:val="231F20"/>
        </w:rPr>
        <w:t>the health plan identification card or by calling the Claim Administrator at the telephone number printed on the health plan identification card.</w:t>
      </w:r>
    </w:p>
    <w:p>
      <w:pPr>
        <w:pStyle w:val="BodyText"/>
        <w:spacing w:before="10"/>
        <w:rPr>
          <w:sz w:val="20"/>
        </w:rPr>
      </w:pPr>
    </w:p>
    <w:p>
      <w:pPr>
        <w:pStyle w:val="ListParagraph"/>
        <w:numPr>
          <w:ilvl w:val="0"/>
          <w:numId w:val="14"/>
        </w:numPr>
        <w:tabs>
          <w:tab w:pos="2260" w:val="left" w:leader="none"/>
        </w:tabs>
        <w:spacing w:line="240" w:lineRule="auto" w:before="0" w:after="0"/>
        <w:ind w:left="1540" w:right="349" w:firstLine="0"/>
        <w:jc w:val="both"/>
        <w:rPr>
          <w:sz w:val="24"/>
        </w:rPr>
      </w:pPr>
      <w:r>
        <w:rPr>
          <w:color w:val="231F20"/>
          <w:sz w:val="24"/>
        </w:rPr>
        <w:t>Equipment for administering nutrition therapy is not subject to the enteral and total parenteral nutrition therapy certification requirement; however, such products will be reviewed as part of a Covered Person’s eligible charges under the Durable Medical Equipment certification requirement included in the service list above.</w:t>
      </w:r>
    </w:p>
    <w:p>
      <w:pPr>
        <w:pStyle w:val="BodyText"/>
        <w:spacing w:before="10"/>
        <w:rPr>
          <w:sz w:val="20"/>
        </w:rPr>
      </w:pPr>
    </w:p>
    <w:p>
      <w:pPr>
        <w:pStyle w:val="ListParagraph"/>
        <w:numPr>
          <w:ilvl w:val="0"/>
          <w:numId w:val="14"/>
        </w:numPr>
        <w:tabs>
          <w:tab w:pos="2260" w:val="left" w:leader="none"/>
        </w:tabs>
        <w:spacing w:line="240" w:lineRule="auto" w:before="0" w:after="0"/>
        <w:ind w:left="1540" w:right="353" w:firstLine="0"/>
        <w:jc w:val="both"/>
        <w:rPr>
          <w:sz w:val="24"/>
        </w:rPr>
      </w:pPr>
      <w:r>
        <w:rPr>
          <w:color w:val="231F20"/>
          <w:sz w:val="24"/>
        </w:rPr>
        <w:t>The infusion or injection of medications that are self-administered or that are administered in most Outpatient settings generally requires certification if the per-dosage cost is $2,000 or more per 30-day supply. For purposes of this provision, the cost will be calculated using either the actual per-dosage cost of the medication or the cost of a 30-day supply of the medication, whichever cost calculation is higher. However, when otherwise eligible for Plan coverage, antibiotics, post-transplant medication regimens, spinal injections, steroid injections,</w:t>
      </w:r>
      <w:r>
        <w:rPr>
          <w:color w:val="231F20"/>
          <w:spacing w:val="-7"/>
          <w:sz w:val="24"/>
        </w:rPr>
        <w:t> </w:t>
      </w:r>
      <w:r>
        <w:rPr>
          <w:color w:val="231F20"/>
          <w:sz w:val="24"/>
        </w:rPr>
        <w:t>or</w:t>
      </w:r>
      <w:r>
        <w:rPr>
          <w:color w:val="231F20"/>
          <w:spacing w:val="-7"/>
          <w:sz w:val="24"/>
        </w:rPr>
        <w:t> </w:t>
      </w:r>
      <w:r>
        <w:rPr>
          <w:color w:val="231F20"/>
          <w:sz w:val="24"/>
        </w:rPr>
        <w:t>therapeutic</w:t>
      </w:r>
      <w:r>
        <w:rPr>
          <w:color w:val="231F20"/>
          <w:spacing w:val="-8"/>
          <w:sz w:val="24"/>
        </w:rPr>
        <w:t> </w:t>
      </w:r>
      <w:r>
        <w:rPr>
          <w:color w:val="231F20"/>
          <w:sz w:val="24"/>
        </w:rPr>
        <w:t>injections</w:t>
      </w:r>
      <w:r>
        <w:rPr>
          <w:color w:val="231F20"/>
          <w:spacing w:val="-7"/>
          <w:sz w:val="24"/>
        </w:rPr>
        <w:t> </w:t>
      </w:r>
      <w:r>
        <w:rPr>
          <w:color w:val="231F20"/>
          <w:sz w:val="24"/>
        </w:rPr>
        <w:t>for</w:t>
      </w:r>
      <w:r>
        <w:rPr>
          <w:color w:val="231F20"/>
          <w:spacing w:val="-7"/>
          <w:sz w:val="24"/>
        </w:rPr>
        <w:t> </w:t>
      </w:r>
      <w:r>
        <w:rPr>
          <w:color w:val="231F20"/>
          <w:sz w:val="24"/>
        </w:rPr>
        <w:t>osteoarthritis</w:t>
      </w:r>
      <w:r>
        <w:rPr>
          <w:color w:val="231F20"/>
          <w:spacing w:val="-7"/>
          <w:sz w:val="24"/>
        </w:rPr>
        <w:t> </w:t>
      </w:r>
      <w:r>
        <w:rPr>
          <w:color w:val="231F20"/>
          <w:sz w:val="24"/>
        </w:rPr>
        <w:t>of</w:t>
      </w:r>
      <w:r>
        <w:rPr>
          <w:color w:val="231F20"/>
          <w:spacing w:val="-7"/>
          <w:sz w:val="24"/>
        </w:rPr>
        <w:t> </w:t>
      </w:r>
      <w:r>
        <w:rPr>
          <w:color w:val="231F20"/>
          <w:sz w:val="24"/>
        </w:rPr>
        <w:t>the</w:t>
      </w:r>
      <w:r>
        <w:rPr>
          <w:color w:val="231F20"/>
          <w:spacing w:val="-6"/>
          <w:sz w:val="24"/>
        </w:rPr>
        <w:t> </w:t>
      </w:r>
      <w:r>
        <w:rPr>
          <w:color w:val="231F20"/>
          <w:sz w:val="24"/>
        </w:rPr>
        <w:t>knee</w:t>
      </w:r>
      <w:r>
        <w:rPr>
          <w:color w:val="231F20"/>
          <w:spacing w:val="-7"/>
          <w:sz w:val="24"/>
        </w:rPr>
        <w:t> </w:t>
      </w:r>
      <w:r>
        <w:rPr>
          <w:color w:val="231F20"/>
          <w:sz w:val="24"/>
        </w:rPr>
        <w:t>will</w:t>
      </w:r>
      <w:r>
        <w:rPr>
          <w:color w:val="231F20"/>
          <w:spacing w:val="-7"/>
          <w:sz w:val="24"/>
        </w:rPr>
        <w:t> </w:t>
      </w:r>
      <w:r>
        <w:rPr>
          <w:color w:val="231F20"/>
          <w:sz w:val="24"/>
        </w:rPr>
        <w:t>not</w:t>
      </w:r>
      <w:r>
        <w:rPr>
          <w:color w:val="231F20"/>
          <w:spacing w:val="-7"/>
          <w:sz w:val="24"/>
        </w:rPr>
        <w:t> </w:t>
      </w:r>
      <w:r>
        <w:rPr>
          <w:color w:val="231F20"/>
          <w:sz w:val="24"/>
        </w:rPr>
        <w:t>be</w:t>
      </w:r>
      <w:r>
        <w:rPr>
          <w:color w:val="231F20"/>
          <w:spacing w:val="-6"/>
          <w:sz w:val="24"/>
        </w:rPr>
        <w:t> </w:t>
      </w:r>
      <w:r>
        <w:rPr>
          <w:color w:val="231F20"/>
          <w:sz w:val="24"/>
        </w:rPr>
        <w:t>subject to the Plan’s certification requirement. Total parenteral nutrition (TPN) will not</w:t>
      </w:r>
      <w:r>
        <w:rPr>
          <w:color w:val="231F20"/>
          <w:spacing w:val="-26"/>
          <w:sz w:val="24"/>
        </w:rPr>
        <w:t> </w:t>
      </w:r>
      <w:r>
        <w:rPr>
          <w:color w:val="231F20"/>
          <w:sz w:val="24"/>
        </w:rPr>
        <w:t>be subject to the Outpatient infusion or injection certification requirement; however, such products will be reviewed as part of a Covered Person’s eligible treatment under the Outpatient enteral and total parenteral nutrition therapy certification requirement included in the service list above. Additionally, medications related</w:t>
      </w:r>
      <w:r>
        <w:rPr>
          <w:color w:val="231F20"/>
          <w:spacing w:val="-45"/>
          <w:sz w:val="24"/>
        </w:rPr>
        <w:t> </w:t>
      </w:r>
      <w:r>
        <w:rPr>
          <w:color w:val="231F20"/>
          <w:sz w:val="24"/>
        </w:rPr>
        <w:t>to an</w:t>
      </w:r>
      <w:r>
        <w:rPr>
          <w:color w:val="231F20"/>
          <w:spacing w:val="-17"/>
          <w:sz w:val="24"/>
        </w:rPr>
        <w:t> </w:t>
      </w:r>
      <w:r>
        <w:rPr>
          <w:color w:val="231F20"/>
          <w:sz w:val="24"/>
        </w:rPr>
        <w:t>oncology</w:t>
      </w:r>
      <w:r>
        <w:rPr>
          <w:color w:val="231F20"/>
          <w:spacing w:val="-16"/>
          <w:sz w:val="24"/>
        </w:rPr>
        <w:t> </w:t>
      </w:r>
      <w:r>
        <w:rPr>
          <w:color w:val="231F20"/>
          <w:sz w:val="24"/>
        </w:rPr>
        <w:t>diagnosis</w:t>
      </w:r>
      <w:r>
        <w:rPr>
          <w:color w:val="231F20"/>
          <w:spacing w:val="-16"/>
          <w:sz w:val="24"/>
        </w:rPr>
        <w:t> </w:t>
      </w:r>
      <w:r>
        <w:rPr>
          <w:color w:val="231F20"/>
          <w:sz w:val="24"/>
        </w:rPr>
        <w:t>will</w:t>
      </w:r>
      <w:r>
        <w:rPr>
          <w:color w:val="231F20"/>
          <w:spacing w:val="-16"/>
          <w:sz w:val="24"/>
        </w:rPr>
        <w:t> </w:t>
      </w:r>
      <w:r>
        <w:rPr>
          <w:color w:val="231F20"/>
          <w:sz w:val="24"/>
        </w:rPr>
        <w:t>also</w:t>
      </w:r>
      <w:r>
        <w:rPr>
          <w:color w:val="231F20"/>
          <w:spacing w:val="-16"/>
          <w:sz w:val="24"/>
        </w:rPr>
        <w:t> </w:t>
      </w:r>
      <w:r>
        <w:rPr>
          <w:color w:val="231F20"/>
          <w:sz w:val="24"/>
        </w:rPr>
        <w:t>not</w:t>
      </w:r>
      <w:r>
        <w:rPr>
          <w:color w:val="231F20"/>
          <w:spacing w:val="-16"/>
          <w:sz w:val="24"/>
        </w:rPr>
        <w:t> </w:t>
      </w:r>
      <w:r>
        <w:rPr>
          <w:color w:val="231F20"/>
          <w:sz w:val="24"/>
        </w:rPr>
        <w:t>be</w:t>
      </w:r>
      <w:r>
        <w:rPr>
          <w:color w:val="231F20"/>
          <w:spacing w:val="-17"/>
          <w:sz w:val="24"/>
        </w:rPr>
        <w:t> </w:t>
      </w:r>
      <w:r>
        <w:rPr>
          <w:color w:val="231F20"/>
          <w:sz w:val="24"/>
        </w:rPr>
        <w:t>subject</w:t>
      </w:r>
      <w:r>
        <w:rPr>
          <w:color w:val="231F20"/>
          <w:spacing w:val="-18"/>
          <w:sz w:val="24"/>
        </w:rPr>
        <w:t> </w:t>
      </w:r>
      <w:r>
        <w:rPr>
          <w:color w:val="231F20"/>
          <w:sz w:val="24"/>
        </w:rPr>
        <w:t>to</w:t>
      </w:r>
      <w:r>
        <w:rPr>
          <w:color w:val="231F20"/>
          <w:spacing w:val="-16"/>
          <w:sz w:val="24"/>
        </w:rPr>
        <w:t> </w:t>
      </w:r>
      <w:r>
        <w:rPr>
          <w:color w:val="231F20"/>
          <w:sz w:val="24"/>
        </w:rPr>
        <w:t>the</w:t>
      </w:r>
      <w:r>
        <w:rPr>
          <w:color w:val="231F20"/>
          <w:spacing w:val="-16"/>
          <w:sz w:val="24"/>
        </w:rPr>
        <w:t> </w:t>
      </w:r>
      <w:r>
        <w:rPr>
          <w:color w:val="231F20"/>
          <w:sz w:val="24"/>
        </w:rPr>
        <w:t>Outpatient</w:t>
      </w:r>
      <w:r>
        <w:rPr>
          <w:color w:val="231F20"/>
          <w:spacing w:val="-16"/>
          <w:sz w:val="24"/>
        </w:rPr>
        <w:t> </w:t>
      </w:r>
      <w:r>
        <w:rPr>
          <w:color w:val="231F20"/>
          <w:sz w:val="24"/>
        </w:rPr>
        <w:t>infusion</w:t>
      </w:r>
      <w:r>
        <w:rPr>
          <w:color w:val="231F20"/>
          <w:spacing w:val="-16"/>
          <w:sz w:val="24"/>
        </w:rPr>
        <w:t> </w:t>
      </w:r>
      <w:r>
        <w:rPr>
          <w:color w:val="231F20"/>
          <w:sz w:val="24"/>
        </w:rPr>
        <w:t>or</w:t>
      </w:r>
      <w:r>
        <w:rPr>
          <w:color w:val="231F20"/>
          <w:spacing w:val="-17"/>
          <w:sz w:val="24"/>
        </w:rPr>
        <w:t> </w:t>
      </w:r>
      <w:r>
        <w:rPr>
          <w:color w:val="231F20"/>
          <w:sz w:val="24"/>
        </w:rPr>
        <w:t>injection certification requirement; however, such drugs will be reviewed as part of a Covered Person’s eligible treatment under the Outpatient oncology treatment certification requirement included in the service list above. A Covered Person can call the Certification telephone number on the health plan identification card to determine if a prescribed medication is subject to the Plan’s Certification Requirement.</w:t>
      </w:r>
    </w:p>
    <w:p>
      <w:pPr>
        <w:pStyle w:val="BodyText"/>
        <w:spacing w:before="9"/>
        <w:rPr>
          <w:sz w:val="20"/>
        </w:rPr>
      </w:pPr>
    </w:p>
    <w:p>
      <w:pPr>
        <w:pStyle w:val="BodyText"/>
        <w:ind w:left="820" w:right="353"/>
        <w:jc w:val="both"/>
      </w:pPr>
      <w:r>
        <w:rPr>
          <w:color w:val="231F20"/>
        </w:rPr>
        <w:t>In</w:t>
      </w:r>
      <w:r>
        <w:rPr>
          <w:color w:val="231F20"/>
          <w:spacing w:val="-10"/>
        </w:rPr>
        <w:t> </w:t>
      </w:r>
      <w:r>
        <w:rPr>
          <w:color w:val="231F20"/>
        </w:rPr>
        <w:t>addition</w:t>
      </w:r>
      <w:r>
        <w:rPr>
          <w:color w:val="231F20"/>
          <w:spacing w:val="-10"/>
        </w:rPr>
        <w:t> </w:t>
      </w:r>
      <w:r>
        <w:rPr>
          <w:color w:val="231F20"/>
        </w:rPr>
        <w:t>to</w:t>
      </w:r>
      <w:r>
        <w:rPr>
          <w:color w:val="231F20"/>
          <w:spacing w:val="-9"/>
        </w:rPr>
        <w:t> </w:t>
      </w:r>
      <w:r>
        <w:rPr>
          <w:color w:val="231F20"/>
        </w:rPr>
        <w:t>the</w:t>
      </w:r>
      <w:r>
        <w:rPr>
          <w:color w:val="231F20"/>
          <w:spacing w:val="-8"/>
        </w:rPr>
        <w:t> </w:t>
      </w:r>
      <w:r>
        <w:rPr>
          <w:color w:val="231F20"/>
        </w:rPr>
        <w:t>standard</w:t>
      </w:r>
      <w:r>
        <w:rPr>
          <w:color w:val="231F20"/>
          <w:spacing w:val="-10"/>
        </w:rPr>
        <w:t> </w:t>
      </w:r>
      <w:r>
        <w:rPr>
          <w:color w:val="231F20"/>
        </w:rPr>
        <w:t>certification</w:t>
      </w:r>
      <w:r>
        <w:rPr>
          <w:color w:val="231F20"/>
          <w:spacing w:val="-8"/>
        </w:rPr>
        <w:t> </w:t>
      </w:r>
      <w:r>
        <w:rPr>
          <w:color w:val="231F20"/>
        </w:rPr>
        <w:t>requirement</w:t>
      </w:r>
      <w:r>
        <w:rPr>
          <w:color w:val="231F20"/>
          <w:spacing w:val="-9"/>
        </w:rPr>
        <w:t> </w:t>
      </w:r>
      <w:r>
        <w:rPr>
          <w:color w:val="231F20"/>
        </w:rPr>
        <w:t>for</w:t>
      </w:r>
      <w:r>
        <w:rPr>
          <w:color w:val="231F20"/>
          <w:spacing w:val="-9"/>
        </w:rPr>
        <w:t> </w:t>
      </w:r>
      <w:r>
        <w:rPr>
          <w:color w:val="231F20"/>
        </w:rPr>
        <w:t>the</w:t>
      </w:r>
      <w:r>
        <w:rPr>
          <w:color w:val="231F20"/>
          <w:spacing w:val="-8"/>
        </w:rPr>
        <w:t> </w:t>
      </w:r>
      <w:r>
        <w:rPr>
          <w:color w:val="231F20"/>
        </w:rPr>
        <w:t>Outpatient</w:t>
      </w:r>
      <w:r>
        <w:rPr>
          <w:color w:val="231F20"/>
          <w:spacing w:val="-9"/>
        </w:rPr>
        <w:t> </w:t>
      </w:r>
      <w:r>
        <w:rPr>
          <w:color w:val="231F20"/>
        </w:rPr>
        <w:t>infusion</w:t>
      </w:r>
      <w:r>
        <w:rPr>
          <w:color w:val="231F20"/>
          <w:spacing w:val="-9"/>
        </w:rPr>
        <w:t> </w:t>
      </w:r>
      <w:r>
        <w:rPr>
          <w:color w:val="231F20"/>
        </w:rPr>
        <w:t>or</w:t>
      </w:r>
      <w:r>
        <w:rPr>
          <w:color w:val="231F20"/>
          <w:spacing w:val="-10"/>
        </w:rPr>
        <w:t> </w:t>
      </w:r>
      <w:r>
        <w:rPr>
          <w:color w:val="231F20"/>
        </w:rPr>
        <w:t>injection of</w:t>
      </w:r>
      <w:r>
        <w:rPr>
          <w:color w:val="231F20"/>
          <w:spacing w:val="-9"/>
        </w:rPr>
        <w:t> </w:t>
      </w:r>
      <w:r>
        <w:rPr>
          <w:color w:val="231F20"/>
        </w:rPr>
        <w:t>select</w:t>
      </w:r>
      <w:r>
        <w:rPr>
          <w:color w:val="231F20"/>
          <w:spacing w:val="-8"/>
        </w:rPr>
        <w:t> </w:t>
      </w:r>
      <w:r>
        <w:rPr>
          <w:color w:val="231F20"/>
        </w:rPr>
        <w:t>products</w:t>
      </w:r>
      <w:r>
        <w:rPr>
          <w:color w:val="231F20"/>
          <w:spacing w:val="-8"/>
        </w:rPr>
        <w:t> </w:t>
      </w:r>
      <w:r>
        <w:rPr>
          <w:color w:val="231F20"/>
        </w:rPr>
        <w:t>as</w:t>
      </w:r>
      <w:r>
        <w:rPr>
          <w:color w:val="231F20"/>
          <w:spacing w:val="-8"/>
        </w:rPr>
        <w:t> </w:t>
      </w:r>
      <w:r>
        <w:rPr>
          <w:color w:val="231F20"/>
        </w:rPr>
        <w:t>included</w:t>
      </w:r>
      <w:r>
        <w:rPr>
          <w:color w:val="231F20"/>
          <w:spacing w:val="-8"/>
        </w:rPr>
        <w:t> </w:t>
      </w:r>
      <w:r>
        <w:rPr>
          <w:color w:val="231F20"/>
        </w:rPr>
        <w:t>in</w:t>
      </w:r>
      <w:r>
        <w:rPr>
          <w:color w:val="231F20"/>
          <w:spacing w:val="-8"/>
        </w:rPr>
        <w:t> </w:t>
      </w:r>
      <w:r>
        <w:rPr>
          <w:color w:val="231F20"/>
        </w:rPr>
        <w:t>the</w:t>
      </w:r>
      <w:r>
        <w:rPr>
          <w:color w:val="231F20"/>
          <w:spacing w:val="-9"/>
        </w:rPr>
        <w:t> </w:t>
      </w:r>
      <w:r>
        <w:rPr>
          <w:color w:val="231F20"/>
        </w:rPr>
        <w:t>service</w:t>
      </w:r>
      <w:r>
        <w:rPr>
          <w:color w:val="231F20"/>
          <w:spacing w:val="-8"/>
        </w:rPr>
        <w:t> </w:t>
      </w:r>
      <w:r>
        <w:rPr>
          <w:color w:val="231F20"/>
        </w:rPr>
        <w:t>list</w:t>
      </w:r>
      <w:r>
        <w:rPr>
          <w:color w:val="231F20"/>
          <w:spacing w:val="-8"/>
        </w:rPr>
        <w:t> </w:t>
      </w:r>
      <w:r>
        <w:rPr>
          <w:color w:val="231F20"/>
        </w:rPr>
        <w:t>above,</w:t>
      </w:r>
      <w:r>
        <w:rPr>
          <w:color w:val="231F20"/>
          <w:spacing w:val="-8"/>
        </w:rPr>
        <w:t> </w:t>
      </w:r>
      <w:r>
        <w:rPr>
          <w:color w:val="231F20"/>
        </w:rPr>
        <w:t>the</w:t>
      </w:r>
      <w:r>
        <w:rPr>
          <w:color w:val="231F20"/>
          <w:spacing w:val="-8"/>
        </w:rPr>
        <w:t> </w:t>
      </w:r>
      <w:r>
        <w:rPr>
          <w:color w:val="231F20"/>
        </w:rPr>
        <w:t>Plan</w:t>
      </w:r>
      <w:r>
        <w:rPr>
          <w:color w:val="231F20"/>
          <w:spacing w:val="-9"/>
        </w:rPr>
        <w:t> </w:t>
      </w:r>
      <w:r>
        <w:rPr>
          <w:color w:val="231F20"/>
        </w:rPr>
        <w:t>will</w:t>
      </w:r>
      <w:r>
        <w:rPr>
          <w:color w:val="231F20"/>
          <w:spacing w:val="-10"/>
        </w:rPr>
        <w:t> </w:t>
      </w:r>
      <w:r>
        <w:rPr>
          <w:color w:val="231F20"/>
        </w:rPr>
        <w:t>require</w:t>
      </w:r>
      <w:r>
        <w:rPr>
          <w:color w:val="231F20"/>
          <w:spacing w:val="-8"/>
        </w:rPr>
        <w:t> </w:t>
      </w:r>
      <w:r>
        <w:rPr>
          <w:color w:val="231F20"/>
        </w:rPr>
        <w:t>those</w:t>
      </w:r>
      <w:r>
        <w:rPr>
          <w:color w:val="231F20"/>
          <w:spacing w:val="-8"/>
        </w:rPr>
        <w:t> </w:t>
      </w:r>
      <w:r>
        <w:rPr>
          <w:color w:val="231F20"/>
        </w:rPr>
        <w:t>infusions and injections to be purchased or administered at a Tier 1 Provider (when available based on benefit design) or at the most cost-effective site of service that is able to safely and appropriately provide the Covered Person with the treatment (examples of cost-effective sites</w:t>
      </w:r>
      <w:r>
        <w:rPr>
          <w:color w:val="231F20"/>
          <w:spacing w:val="-7"/>
        </w:rPr>
        <w:t> </w:t>
      </w:r>
      <w:r>
        <w:rPr>
          <w:color w:val="231F20"/>
        </w:rPr>
        <w:t>of</w:t>
      </w:r>
      <w:r>
        <w:rPr>
          <w:color w:val="231F20"/>
          <w:spacing w:val="-7"/>
        </w:rPr>
        <w:t> </w:t>
      </w:r>
      <w:r>
        <w:rPr>
          <w:color w:val="231F20"/>
        </w:rPr>
        <w:t>service</w:t>
      </w:r>
      <w:r>
        <w:rPr>
          <w:color w:val="231F20"/>
          <w:spacing w:val="-6"/>
        </w:rPr>
        <w:t> </w:t>
      </w:r>
      <w:r>
        <w:rPr>
          <w:color w:val="231F20"/>
        </w:rPr>
        <w:t>include,</w:t>
      </w:r>
      <w:r>
        <w:rPr>
          <w:color w:val="231F20"/>
          <w:spacing w:val="-7"/>
        </w:rPr>
        <w:t> </w:t>
      </w:r>
      <w:r>
        <w:rPr>
          <w:color w:val="231F20"/>
        </w:rPr>
        <w:t>but</w:t>
      </w:r>
      <w:r>
        <w:rPr>
          <w:color w:val="231F20"/>
          <w:spacing w:val="-6"/>
        </w:rPr>
        <w:t> </w:t>
      </w:r>
      <w:r>
        <w:rPr>
          <w:color w:val="231F20"/>
        </w:rPr>
        <w:t>are</w:t>
      </w:r>
      <w:r>
        <w:rPr>
          <w:color w:val="231F20"/>
          <w:spacing w:val="-7"/>
        </w:rPr>
        <w:t> </w:t>
      </w:r>
      <w:r>
        <w:rPr>
          <w:color w:val="231F20"/>
        </w:rPr>
        <w:t>not</w:t>
      </w:r>
      <w:r>
        <w:rPr>
          <w:color w:val="231F20"/>
          <w:spacing w:val="-6"/>
        </w:rPr>
        <w:t> </w:t>
      </w:r>
      <w:r>
        <w:rPr>
          <w:color w:val="231F20"/>
        </w:rPr>
        <w:t>necessarily</w:t>
      </w:r>
      <w:r>
        <w:rPr>
          <w:color w:val="231F20"/>
          <w:spacing w:val="-9"/>
        </w:rPr>
        <w:t> </w:t>
      </w:r>
      <w:r>
        <w:rPr>
          <w:color w:val="231F20"/>
        </w:rPr>
        <w:t>limited</w:t>
      </w:r>
      <w:r>
        <w:rPr>
          <w:color w:val="231F20"/>
          <w:spacing w:val="-6"/>
        </w:rPr>
        <w:t> </w:t>
      </w:r>
      <w:r>
        <w:rPr>
          <w:color w:val="231F20"/>
        </w:rPr>
        <w:t>to,</w:t>
      </w:r>
      <w:r>
        <w:rPr>
          <w:color w:val="231F20"/>
          <w:spacing w:val="-7"/>
        </w:rPr>
        <w:t> </w:t>
      </w:r>
      <w:r>
        <w:rPr>
          <w:color w:val="231F20"/>
        </w:rPr>
        <w:t>a</w:t>
      </w:r>
      <w:r>
        <w:rPr>
          <w:color w:val="231F20"/>
          <w:spacing w:val="-7"/>
        </w:rPr>
        <w:t> </w:t>
      </w:r>
      <w:r>
        <w:rPr>
          <w:color w:val="231F20"/>
        </w:rPr>
        <w:t>Physician's</w:t>
      </w:r>
      <w:r>
        <w:rPr>
          <w:color w:val="231F20"/>
          <w:spacing w:val="-6"/>
        </w:rPr>
        <w:t> </w:t>
      </w:r>
      <w:r>
        <w:rPr>
          <w:color w:val="231F20"/>
        </w:rPr>
        <w:t>office,</w:t>
      </w:r>
      <w:r>
        <w:rPr>
          <w:color w:val="231F20"/>
          <w:spacing w:val="-7"/>
        </w:rPr>
        <w:t> </w:t>
      </w:r>
      <w:r>
        <w:rPr>
          <w:color w:val="231F20"/>
        </w:rPr>
        <w:t>a</w:t>
      </w:r>
      <w:r>
        <w:rPr>
          <w:color w:val="231F20"/>
          <w:spacing w:val="-6"/>
        </w:rPr>
        <w:t> </w:t>
      </w:r>
      <w:r>
        <w:rPr>
          <w:color w:val="231F20"/>
        </w:rPr>
        <w:t>pharmacy, or a free-standing infusion center). In order to determine the most cost-effective site of service</w:t>
      </w:r>
      <w:r>
        <w:rPr>
          <w:color w:val="231F20"/>
          <w:spacing w:val="-14"/>
        </w:rPr>
        <w:t> </w:t>
      </w:r>
      <w:r>
        <w:rPr>
          <w:color w:val="231F20"/>
        </w:rPr>
        <w:t>that</w:t>
      </w:r>
      <w:r>
        <w:rPr>
          <w:color w:val="231F20"/>
          <w:spacing w:val="-14"/>
        </w:rPr>
        <w:t> </w:t>
      </w:r>
      <w:r>
        <w:rPr>
          <w:color w:val="231F20"/>
        </w:rPr>
        <w:t>is</w:t>
      </w:r>
      <w:r>
        <w:rPr>
          <w:color w:val="231F20"/>
          <w:spacing w:val="-13"/>
        </w:rPr>
        <w:t> </w:t>
      </w:r>
      <w:r>
        <w:rPr>
          <w:color w:val="231F20"/>
        </w:rPr>
        <w:t>able</w:t>
      </w:r>
      <w:r>
        <w:rPr>
          <w:color w:val="231F20"/>
          <w:spacing w:val="-14"/>
        </w:rPr>
        <w:t> </w:t>
      </w:r>
      <w:r>
        <w:rPr>
          <w:color w:val="231F20"/>
        </w:rPr>
        <w:t>to</w:t>
      </w:r>
      <w:r>
        <w:rPr>
          <w:color w:val="231F20"/>
          <w:spacing w:val="-14"/>
        </w:rPr>
        <w:t> </w:t>
      </w:r>
      <w:r>
        <w:rPr>
          <w:color w:val="231F20"/>
        </w:rPr>
        <w:t>safely</w:t>
      </w:r>
      <w:r>
        <w:rPr>
          <w:color w:val="231F20"/>
          <w:spacing w:val="-13"/>
        </w:rPr>
        <w:t> </w:t>
      </w:r>
      <w:r>
        <w:rPr>
          <w:color w:val="231F20"/>
        </w:rPr>
        <w:t>and</w:t>
      </w:r>
      <w:r>
        <w:rPr>
          <w:color w:val="231F20"/>
          <w:spacing w:val="-14"/>
        </w:rPr>
        <w:t> </w:t>
      </w:r>
      <w:r>
        <w:rPr>
          <w:color w:val="231F20"/>
        </w:rPr>
        <w:t>appropriately</w:t>
      </w:r>
      <w:r>
        <w:rPr>
          <w:color w:val="231F20"/>
          <w:spacing w:val="-13"/>
        </w:rPr>
        <w:t> </w:t>
      </w:r>
      <w:r>
        <w:rPr>
          <w:color w:val="231F20"/>
        </w:rPr>
        <w:t>provide</w:t>
      </w:r>
      <w:r>
        <w:rPr>
          <w:color w:val="231F20"/>
          <w:spacing w:val="-14"/>
        </w:rPr>
        <w:t> </w:t>
      </w:r>
      <w:r>
        <w:rPr>
          <w:color w:val="231F20"/>
        </w:rPr>
        <w:t>or</w:t>
      </w:r>
      <w:r>
        <w:rPr>
          <w:color w:val="231F20"/>
          <w:spacing w:val="-14"/>
        </w:rPr>
        <w:t> </w:t>
      </w:r>
      <w:r>
        <w:rPr>
          <w:color w:val="231F20"/>
        </w:rPr>
        <w:t>administer</w:t>
      </w:r>
      <w:r>
        <w:rPr>
          <w:color w:val="231F20"/>
          <w:spacing w:val="-13"/>
        </w:rPr>
        <w:t> </w:t>
      </w:r>
      <w:r>
        <w:rPr>
          <w:color w:val="231F20"/>
        </w:rPr>
        <w:t>the</w:t>
      </w:r>
      <w:r>
        <w:rPr>
          <w:color w:val="231F20"/>
          <w:spacing w:val="-14"/>
        </w:rPr>
        <w:t> </w:t>
      </w:r>
      <w:r>
        <w:rPr>
          <w:color w:val="231F20"/>
        </w:rPr>
        <w:t>product</w:t>
      </w:r>
      <w:r>
        <w:rPr>
          <w:color w:val="231F20"/>
          <w:spacing w:val="-14"/>
        </w:rPr>
        <w:t> </w:t>
      </w:r>
      <w:r>
        <w:rPr>
          <w:color w:val="231F20"/>
        </w:rPr>
        <w:t>prescribed, the Utilization Review Firm or Plan may consider factors such as the Covered Person’s need for continuity of care during a course of treatment related to a serious or complex medical condition, the proximity of the Covered Person’s home to an available lower-cost site of service, or the use of a particular facility because of the limited distribution of a prescribed medication. The Plan will not cover costs for or associated with the Outpatient infusion or injection of select products if the Covered Person does not use the most cost- effective</w:t>
      </w:r>
      <w:r>
        <w:rPr>
          <w:color w:val="231F20"/>
          <w:spacing w:val="-4"/>
        </w:rPr>
        <w:t> </w:t>
      </w:r>
      <w:r>
        <w:rPr>
          <w:color w:val="231F20"/>
        </w:rPr>
        <w:t>site</w:t>
      </w:r>
      <w:r>
        <w:rPr>
          <w:color w:val="231F20"/>
          <w:spacing w:val="-4"/>
        </w:rPr>
        <w:t> </w:t>
      </w:r>
      <w:r>
        <w:rPr>
          <w:color w:val="231F20"/>
        </w:rPr>
        <w:t>of</w:t>
      </w:r>
      <w:r>
        <w:rPr>
          <w:color w:val="231F20"/>
          <w:spacing w:val="-3"/>
        </w:rPr>
        <w:t> </w:t>
      </w:r>
      <w:r>
        <w:rPr>
          <w:color w:val="231F20"/>
        </w:rPr>
        <w:t>service</w:t>
      </w:r>
      <w:r>
        <w:rPr>
          <w:color w:val="231F20"/>
          <w:spacing w:val="-4"/>
        </w:rPr>
        <w:t> </w:t>
      </w:r>
      <w:r>
        <w:rPr>
          <w:color w:val="231F20"/>
        </w:rPr>
        <w:t>that</w:t>
      </w:r>
      <w:r>
        <w:rPr>
          <w:color w:val="231F20"/>
          <w:spacing w:val="-4"/>
        </w:rPr>
        <w:t> </w:t>
      </w:r>
      <w:r>
        <w:rPr>
          <w:color w:val="231F20"/>
        </w:rPr>
        <w:t>can</w:t>
      </w:r>
      <w:r>
        <w:rPr>
          <w:color w:val="231F20"/>
          <w:spacing w:val="-3"/>
        </w:rPr>
        <w:t> </w:t>
      </w:r>
      <w:r>
        <w:rPr>
          <w:color w:val="231F20"/>
        </w:rPr>
        <w:t>safely</w:t>
      </w:r>
      <w:r>
        <w:rPr>
          <w:color w:val="231F20"/>
          <w:spacing w:val="-4"/>
        </w:rPr>
        <w:t> </w:t>
      </w:r>
      <w:r>
        <w:rPr>
          <w:color w:val="231F20"/>
        </w:rPr>
        <w:t>and</w:t>
      </w:r>
      <w:r>
        <w:rPr>
          <w:color w:val="231F20"/>
          <w:spacing w:val="-5"/>
        </w:rPr>
        <w:t> </w:t>
      </w:r>
      <w:r>
        <w:rPr>
          <w:color w:val="231F20"/>
        </w:rPr>
        <w:t>appropriately</w:t>
      </w:r>
      <w:r>
        <w:rPr>
          <w:color w:val="231F20"/>
          <w:spacing w:val="-4"/>
        </w:rPr>
        <w:t> </w:t>
      </w:r>
      <w:r>
        <w:rPr>
          <w:color w:val="231F20"/>
        </w:rPr>
        <w:t>provide</w:t>
      </w:r>
      <w:r>
        <w:rPr>
          <w:color w:val="231F20"/>
          <w:spacing w:val="-4"/>
        </w:rPr>
        <w:t> </w:t>
      </w:r>
      <w:r>
        <w:rPr>
          <w:color w:val="231F20"/>
        </w:rPr>
        <w:t>the</w:t>
      </w:r>
      <w:r>
        <w:rPr>
          <w:color w:val="231F20"/>
          <w:spacing w:val="-3"/>
        </w:rPr>
        <w:t> </w:t>
      </w:r>
      <w:r>
        <w:rPr>
          <w:color w:val="231F20"/>
        </w:rPr>
        <w:t>treatment</w:t>
      </w:r>
      <w:r>
        <w:rPr>
          <w:color w:val="231F20"/>
          <w:spacing w:val="-3"/>
        </w:rPr>
        <w:t> </w:t>
      </w:r>
      <w:r>
        <w:rPr>
          <w:color w:val="231F20"/>
        </w:rPr>
        <w:t>or</w:t>
      </w:r>
      <w:r>
        <w:rPr>
          <w:color w:val="231F20"/>
          <w:spacing w:val="-5"/>
        </w:rPr>
        <w:t> </w:t>
      </w:r>
      <w:r>
        <w:rPr>
          <w:color w:val="231F20"/>
        </w:rPr>
        <w:t>does</w:t>
      </w:r>
      <w:r>
        <w:rPr>
          <w:color w:val="231F20"/>
          <w:spacing w:val="-3"/>
        </w:rPr>
        <w:t> </w:t>
      </w:r>
      <w:r>
        <w:rPr>
          <w:color w:val="231F20"/>
        </w:rPr>
        <w:t>not use a Tier 1 Provider (if available) as outlined above. A Covered Person can call the Certification</w:t>
      </w:r>
      <w:r>
        <w:rPr>
          <w:color w:val="231F20"/>
          <w:spacing w:val="-4"/>
        </w:rPr>
        <w:t> </w:t>
      </w:r>
      <w:r>
        <w:rPr>
          <w:color w:val="231F20"/>
        </w:rPr>
        <w:t>telephone</w:t>
      </w:r>
      <w:r>
        <w:rPr>
          <w:color w:val="231F20"/>
          <w:spacing w:val="-4"/>
        </w:rPr>
        <w:t> </w:t>
      </w:r>
      <w:r>
        <w:rPr>
          <w:color w:val="231F20"/>
        </w:rPr>
        <w:t>number</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health</w:t>
      </w:r>
      <w:r>
        <w:rPr>
          <w:color w:val="231F20"/>
          <w:spacing w:val="-4"/>
        </w:rPr>
        <w:t> </w:t>
      </w:r>
      <w:r>
        <w:rPr>
          <w:color w:val="231F20"/>
        </w:rPr>
        <w:t>plan</w:t>
      </w:r>
      <w:r>
        <w:rPr>
          <w:color w:val="231F20"/>
          <w:spacing w:val="-4"/>
        </w:rPr>
        <w:t> </w:t>
      </w:r>
      <w:r>
        <w:rPr>
          <w:color w:val="231F20"/>
        </w:rPr>
        <w:t>identification</w:t>
      </w:r>
      <w:r>
        <w:rPr>
          <w:color w:val="231F20"/>
          <w:spacing w:val="-4"/>
        </w:rPr>
        <w:t> </w:t>
      </w:r>
      <w:r>
        <w:rPr>
          <w:color w:val="231F20"/>
        </w:rPr>
        <w:t>card</w:t>
      </w:r>
      <w:r>
        <w:rPr>
          <w:color w:val="231F20"/>
          <w:spacing w:val="-4"/>
        </w:rPr>
        <w:t> </w:t>
      </w:r>
      <w:r>
        <w:rPr>
          <w:color w:val="231F20"/>
        </w:rPr>
        <w:t>to</w:t>
      </w:r>
      <w:r>
        <w:rPr>
          <w:color w:val="231F20"/>
          <w:spacing w:val="-4"/>
        </w:rPr>
        <w:t> </w:t>
      </w:r>
      <w:r>
        <w:rPr>
          <w:color w:val="231F20"/>
        </w:rPr>
        <w:t>find</w:t>
      </w:r>
      <w:r>
        <w:rPr>
          <w:color w:val="231F20"/>
          <w:spacing w:val="-4"/>
        </w:rPr>
        <w:t> </w:t>
      </w:r>
      <w:r>
        <w:rPr>
          <w:color w:val="231F20"/>
        </w:rPr>
        <w:t>the</w:t>
      </w:r>
      <w:r>
        <w:rPr>
          <w:color w:val="231F20"/>
          <w:spacing w:val="-4"/>
        </w:rPr>
        <w:t> </w:t>
      </w:r>
      <w:r>
        <w:rPr>
          <w:color w:val="231F20"/>
        </w:rPr>
        <w:t>most</w:t>
      </w:r>
      <w:r>
        <w:rPr>
          <w:color w:val="231F20"/>
          <w:spacing w:val="-4"/>
        </w:rPr>
        <w:t> </w:t>
      </w:r>
      <w:r>
        <w:rPr>
          <w:color w:val="231F20"/>
        </w:rPr>
        <w:t>cost-</w:t>
      </w:r>
    </w:p>
    <w:p>
      <w:pPr>
        <w:spacing w:after="0"/>
        <w:jc w:val="both"/>
        <w:sectPr>
          <w:pgSz w:w="12240" w:h="15840"/>
          <w:pgMar w:header="203" w:footer="0" w:top="1540" w:bottom="280" w:left="1340" w:right="1080"/>
        </w:sectPr>
      </w:pPr>
    </w:p>
    <w:p>
      <w:pPr>
        <w:pStyle w:val="BodyText"/>
        <w:spacing w:before="2"/>
        <w:rPr>
          <w:sz w:val="16"/>
        </w:rPr>
      </w:pPr>
    </w:p>
    <w:p>
      <w:pPr>
        <w:pStyle w:val="BodyText"/>
        <w:spacing w:before="90"/>
        <w:ind w:left="820" w:right="356"/>
        <w:jc w:val="both"/>
      </w:pPr>
      <w:r>
        <w:rPr>
          <w:color w:val="231F20"/>
        </w:rPr>
        <w:t>effective</w:t>
      </w:r>
      <w:r>
        <w:rPr>
          <w:color w:val="231F20"/>
          <w:spacing w:val="-5"/>
        </w:rPr>
        <w:t> </w:t>
      </w:r>
      <w:r>
        <w:rPr>
          <w:color w:val="231F20"/>
        </w:rPr>
        <w:t>site</w:t>
      </w:r>
      <w:r>
        <w:rPr>
          <w:color w:val="231F20"/>
          <w:spacing w:val="-5"/>
        </w:rPr>
        <w:t> </w:t>
      </w:r>
      <w:r>
        <w:rPr>
          <w:color w:val="231F20"/>
        </w:rPr>
        <w:t>of</w:t>
      </w:r>
      <w:r>
        <w:rPr>
          <w:color w:val="231F20"/>
          <w:spacing w:val="-5"/>
        </w:rPr>
        <w:t> </w:t>
      </w:r>
      <w:r>
        <w:rPr>
          <w:color w:val="231F20"/>
        </w:rPr>
        <w:t>service</w:t>
      </w:r>
      <w:r>
        <w:rPr>
          <w:color w:val="231F20"/>
          <w:spacing w:val="-5"/>
        </w:rPr>
        <w:t> </w:t>
      </w:r>
      <w:r>
        <w:rPr>
          <w:color w:val="231F20"/>
        </w:rPr>
        <w:t>that</w:t>
      </w:r>
      <w:r>
        <w:rPr>
          <w:color w:val="231F20"/>
          <w:spacing w:val="-5"/>
        </w:rPr>
        <w:t> </w:t>
      </w:r>
      <w:r>
        <w:rPr>
          <w:color w:val="231F20"/>
        </w:rPr>
        <w:t>can</w:t>
      </w:r>
      <w:r>
        <w:rPr>
          <w:color w:val="231F20"/>
          <w:spacing w:val="-5"/>
        </w:rPr>
        <w:t> </w:t>
      </w:r>
      <w:r>
        <w:rPr>
          <w:color w:val="231F20"/>
        </w:rPr>
        <w:t>safely</w:t>
      </w:r>
      <w:r>
        <w:rPr>
          <w:color w:val="231F20"/>
          <w:spacing w:val="-5"/>
        </w:rPr>
        <w:t> </w:t>
      </w:r>
      <w:r>
        <w:rPr>
          <w:color w:val="231F20"/>
        </w:rPr>
        <w:t>and</w:t>
      </w:r>
      <w:r>
        <w:rPr>
          <w:color w:val="231F20"/>
          <w:spacing w:val="-5"/>
        </w:rPr>
        <w:t> </w:t>
      </w:r>
      <w:r>
        <w:rPr>
          <w:color w:val="231F20"/>
        </w:rPr>
        <w:t>appropriately</w:t>
      </w:r>
      <w:r>
        <w:rPr>
          <w:color w:val="231F20"/>
          <w:spacing w:val="-5"/>
        </w:rPr>
        <w:t> </w:t>
      </w:r>
      <w:r>
        <w:rPr>
          <w:color w:val="231F20"/>
        </w:rPr>
        <w:t>provide</w:t>
      </w:r>
      <w:r>
        <w:rPr>
          <w:color w:val="231F20"/>
          <w:spacing w:val="-5"/>
        </w:rPr>
        <w:t> </w:t>
      </w:r>
      <w:r>
        <w:rPr>
          <w:color w:val="231F20"/>
        </w:rPr>
        <w:t>or</w:t>
      </w:r>
      <w:r>
        <w:rPr>
          <w:color w:val="231F20"/>
          <w:spacing w:val="-5"/>
        </w:rPr>
        <w:t> </w:t>
      </w:r>
      <w:r>
        <w:rPr>
          <w:color w:val="231F20"/>
        </w:rPr>
        <w:t>administer</w:t>
      </w:r>
      <w:r>
        <w:rPr>
          <w:color w:val="231F20"/>
          <w:spacing w:val="-5"/>
        </w:rPr>
        <w:t> </w:t>
      </w:r>
      <w:r>
        <w:rPr>
          <w:color w:val="231F20"/>
        </w:rPr>
        <w:t>the</w:t>
      </w:r>
      <w:r>
        <w:rPr>
          <w:color w:val="231F20"/>
          <w:spacing w:val="-5"/>
        </w:rPr>
        <w:t> </w:t>
      </w:r>
      <w:r>
        <w:rPr>
          <w:color w:val="231F20"/>
        </w:rPr>
        <w:t>product prescribed.</w:t>
      </w:r>
    </w:p>
    <w:p>
      <w:pPr>
        <w:pStyle w:val="BodyText"/>
        <w:spacing w:before="10"/>
        <w:rPr>
          <w:sz w:val="20"/>
        </w:rPr>
      </w:pPr>
    </w:p>
    <w:p>
      <w:pPr>
        <w:pStyle w:val="BodyText"/>
        <w:ind w:left="820" w:right="355"/>
        <w:jc w:val="both"/>
      </w:pPr>
      <w:r>
        <w:rPr>
          <w:color w:val="231F20"/>
        </w:rPr>
        <w:t>If the Plan’s requirement to use the most cost-effective site of service will result in the disruption of an existing, Physician-approved treatment plan, the Utilization Review Firm or</w:t>
      </w:r>
      <w:r>
        <w:rPr>
          <w:color w:val="231F20"/>
          <w:spacing w:val="-4"/>
        </w:rPr>
        <w:t> </w:t>
      </w:r>
      <w:r>
        <w:rPr>
          <w:color w:val="231F20"/>
        </w:rPr>
        <w:t>Plan</w:t>
      </w:r>
      <w:r>
        <w:rPr>
          <w:color w:val="231F20"/>
          <w:spacing w:val="-4"/>
        </w:rPr>
        <w:t> </w:t>
      </w:r>
      <w:r>
        <w:rPr>
          <w:color w:val="231F20"/>
        </w:rPr>
        <w:t>may</w:t>
      </w:r>
      <w:r>
        <w:rPr>
          <w:color w:val="231F20"/>
          <w:spacing w:val="-4"/>
        </w:rPr>
        <w:t> </w:t>
      </w:r>
      <w:r>
        <w:rPr>
          <w:color w:val="231F20"/>
        </w:rPr>
        <w:t>allow</w:t>
      </w:r>
      <w:r>
        <w:rPr>
          <w:color w:val="231F20"/>
          <w:spacing w:val="-3"/>
        </w:rPr>
        <w:t> </w:t>
      </w:r>
      <w:r>
        <w:rPr>
          <w:color w:val="231F20"/>
        </w:rPr>
        <w:t>a</w:t>
      </w:r>
      <w:r>
        <w:rPr>
          <w:color w:val="231F20"/>
          <w:spacing w:val="-4"/>
        </w:rPr>
        <w:t> </w:t>
      </w:r>
      <w:r>
        <w:rPr>
          <w:color w:val="231F20"/>
        </w:rPr>
        <w:t>limited</w:t>
      </w:r>
      <w:r>
        <w:rPr>
          <w:color w:val="231F20"/>
          <w:spacing w:val="-4"/>
        </w:rPr>
        <w:t> </w:t>
      </w:r>
      <w:r>
        <w:rPr>
          <w:color w:val="231F20"/>
        </w:rPr>
        <w:t>number</w:t>
      </w:r>
      <w:r>
        <w:rPr>
          <w:color w:val="231F20"/>
          <w:spacing w:val="-4"/>
        </w:rPr>
        <w:t> </w:t>
      </w:r>
      <w:r>
        <w:rPr>
          <w:color w:val="231F20"/>
        </w:rPr>
        <w:t>of</w:t>
      </w:r>
      <w:r>
        <w:rPr>
          <w:color w:val="231F20"/>
          <w:spacing w:val="-3"/>
        </w:rPr>
        <w:t> </w:t>
      </w:r>
      <w:r>
        <w:rPr>
          <w:color w:val="231F20"/>
        </w:rPr>
        <w:t>grace</w:t>
      </w:r>
      <w:r>
        <w:rPr>
          <w:color w:val="231F20"/>
          <w:spacing w:val="-4"/>
        </w:rPr>
        <w:t> </w:t>
      </w:r>
      <w:r>
        <w:rPr>
          <w:color w:val="231F20"/>
        </w:rPr>
        <w:t>fills</w:t>
      </w:r>
      <w:r>
        <w:rPr>
          <w:color w:val="231F20"/>
          <w:spacing w:val="-4"/>
        </w:rPr>
        <w:t> </w:t>
      </w:r>
      <w:r>
        <w:rPr>
          <w:color w:val="231F20"/>
        </w:rPr>
        <w:t>(generally</w:t>
      </w:r>
      <w:r>
        <w:rPr>
          <w:color w:val="231F20"/>
          <w:spacing w:val="-3"/>
        </w:rPr>
        <w:t> </w:t>
      </w:r>
      <w:r>
        <w:rPr>
          <w:color w:val="231F20"/>
        </w:rPr>
        <w:t>two</w:t>
      </w:r>
      <w:r>
        <w:rPr>
          <w:color w:val="231F20"/>
          <w:spacing w:val="-4"/>
        </w:rPr>
        <w:t> </w:t>
      </w:r>
      <w:r>
        <w:rPr>
          <w:color w:val="231F20"/>
        </w:rPr>
        <w:t>doses)</w:t>
      </w:r>
      <w:r>
        <w:rPr>
          <w:color w:val="231F20"/>
          <w:spacing w:val="-4"/>
        </w:rPr>
        <w:t> </w:t>
      </w:r>
      <w:r>
        <w:rPr>
          <w:color w:val="231F20"/>
        </w:rPr>
        <w:t>of</w:t>
      </w:r>
      <w:r>
        <w:rPr>
          <w:color w:val="231F20"/>
          <w:spacing w:val="-4"/>
        </w:rPr>
        <w:t> </w:t>
      </w:r>
      <w:r>
        <w:rPr>
          <w:color w:val="231F20"/>
        </w:rPr>
        <w:t>a</w:t>
      </w:r>
      <w:r>
        <w:rPr>
          <w:color w:val="231F20"/>
          <w:spacing w:val="-3"/>
        </w:rPr>
        <w:t> </w:t>
      </w:r>
      <w:r>
        <w:rPr>
          <w:color w:val="231F20"/>
        </w:rPr>
        <w:t>select</w:t>
      </w:r>
      <w:r>
        <w:rPr>
          <w:color w:val="231F20"/>
          <w:spacing w:val="-4"/>
        </w:rPr>
        <w:t> </w:t>
      </w:r>
      <w:r>
        <w:rPr>
          <w:color w:val="231F20"/>
        </w:rPr>
        <w:t>product to</w:t>
      </w:r>
      <w:r>
        <w:rPr>
          <w:color w:val="231F20"/>
          <w:spacing w:val="-13"/>
        </w:rPr>
        <w:t> </w:t>
      </w:r>
      <w:r>
        <w:rPr>
          <w:color w:val="231F20"/>
        </w:rPr>
        <w:t>be</w:t>
      </w:r>
      <w:r>
        <w:rPr>
          <w:color w:val="231F20"/>
          <w:spacing w:val="-12"/>
        </w:rPr>
        <w:t> </w:t>
      </w:r>
      <w:r>
        <w:rPr>
          <w:color w:val="231F20"/>
        </w:rPr>
        <w:t>purchased</w:t>
      </w:r>
      <w:r>
        <w:rPr>
          <w:color w:val="231F20"/>
          <w:spacing w:val="-12"/>
        </w:rPr>
        <w:t> </w:t>
      </w:r>
      <w:r>
        <w:rPr>
          <w:color w:val="231F20"/>
        </w:rPr>
        <w:t>and/or</w:t>
      </w:r>
      <w:r>
        <w:rPr>
          <w:color w:val="231F20"/>
          <w:spacing w:val="-12"/>
        </w:rPr>
        <w:t> </w:t>
      </w:r>
      <w:r>
        <w:rPr>
          <w:color w:val="231F20"/>
        </w:rPr>
        <w:t>administered</w:t>
      </w:r>
      <w:r>
        <w:rPr>
          <w:color w:val="231F20"/>
          <w:spacing w:val="-13"/>
        </w:rPr>
        <w:t> </w:t>
      </w:r>
      <w:r>
        <w:rPr>
          <w:color w:val="231F20"/>
        </w:rPr>
        <w:t>at</w:t>
      </w:r>
      <w:r>
        <w:rPr>
          <w:color w:val="231F20"/>
          <w:spacing w:val="-12"/>
        </w:rPr>
        <w:t> </w:t>
      </w:r>
      <w:r>
        <w:rPr>
          <w:color w:val="231F20"/>
        </w:rPr>
        <w:t>a</w:t>
      </w:r>
      <w:r>
        <w:rPr>
          <w:color w:val="231F20"/>
          <w:spacing w:val="-12"/>
        </w:rPr>
        <w:t> </w:t>
      </w:r>
      <w:r>
        <w:rPr>
          <w:color w:val="231F20"/>
        </w:rPr>
        <w:t>different</w:t>
      </w:r>
      <w:r>
        <w:rPr>
          <w:color w:val="231F20"/>
          <w:spacing w:val="-12"/>
        </w:rPr>
        <w:t> </w:t>
      </w:r>
      <w:r>
        <w:rPr>
          <w:color w:val="231F20"/>
        </w:rPr>
        <w:t>site</w:t>
      </w:r>
      <w:r>
        <w:rPr>
          <w:color w:val="231F20"/>
          <w:spacing w:val="-13"/>
        </w:rPr>
        <w:t> </w:t>
      </w:r>
      <w:r>
        <w:rPr>
          <w:color w:val="231F20"/>
        </w:rPr>
        <w:t>of</w:t>
      </w:r>
      <w:r>
        <w:rPr>
          <w:color w:val="231F20"/>
          <w:spacing w:val="-12"/>
        </w:rPr>
        <w:t> </w:t>
      </w:r>
      <w:r>
        <w:rPr>
          <w:color w:val="231F20"/>
        </w:rPr>
        <w:t>service</w:t>
      </w:r>
      <w:r>
        <w:rPr>
          <w:color w:val="231F20"/>
          <w:spacing w:val="-12"/>
        </w:rPr>
        <w:t> </w:t>
      </w:r>
      <w:r>
        <w:rPr>
          <w:color w:val="231F20"/>
        </w:rPr>
        <w:t>before</w:t>
      </w:r>
      <w:r>
        <w:rPr>
          <w:color w:val="231F20"/>
          <w:spacing w:val="-12"/>
        </w:rPr>
        <w:t> </w:t>
      </w:r>
      <w:r>
        <w:rPr>
          <w:color w:val="231F20"/>
        </w:rPr>
        <w:t>the</w:t>
      </w:r>
      <w:r>
        <w:rPr>
          <w:color w:val="231F20"/>
          <w:spacing w:val="-12"/>
        </w:rPr>
        <w:t> </w:t>
      </w:r>
      <w:r>
        <w:rPr>
          <w:color w:val="231F20"/>
        </w:rPr>
        <w:t>Plan's</w:t>
      </w:r>
      <w:r>
        <w:rPr>
          <w:color w:val="231F20"/>
          <w:spacing w:val="-13"/>
        </w:rPr>
        <w:t> </w:t>
      </w:r>
      <w:r>
        <w:rPr>
          <w:color w:val="231F20"/>
        </w:rPr>
        <w:t>exclusion for failure to use the most cost-effective site of service will</w:t>
      </w:r>
      <w:r>
        <w:rPr>
          <w:color w:val="231F20"/>
          <w:spacing w:val="-10"/>
        </w:rPr>
        <w:t> </w:t>
      </w:r>
      <w:r>
        <w:rPr>
          <w:color w:val="231F20"/>
        </w:rPr>
        <w:t>apply.</w:t>
      </w:r>
    </w:p>
    <w:p>
      <w:pPr>
        <w:pStyle w:val="BodyText"/>
        <w:spacing w:before="10"/>
        <w:rPr>
          <w:sz w:val="20"/>
        </w:rPr>
      </w:pPr>
    </w:p>
    <w:p>
      <w:pPr>
        <w:pStyle w:val="Heading1"/>
        <w:ind w:left="820" w:right="358"/>
        <w:jc w:val="both"/>
      </w:pPr>
      <w:r>
        <w:rPr>
          <w:color w:val="231F20"/>
        </w:rPr>
        <w:t>A Covered Person </w:t>
      </w:r>
      <w:r>
        <w:rPr>
          <w:color w:val="231F20"/>
          <w:u w:val="thick" w:color="231F20"/>
        </w:rPr>
        <w:t>must</w:t>
      </w:r>
      <w:r>
        <w:rPr>
          <w:color w:val="231F20"/>
        </w:rPr>
        <w:t> call the Certification telephone number on the health plan identification card as soon as possible before receiving the above-listed services, but in no event later than two business days after the services were rendered.</w:t>
      </w:r>
    </w:p>
    <w:p>
      <w:pPr>
        <w:pStyle w:val="BodyText"/>
        <w:spacing w:before="10"/>
        <w:rPr>
          <w:b/>
          <w:sz w:val="20"/>
        </w:rPr>
      </w:pPr>
    </w:p>
    <w:p>
      <w:pPr>
        <w:pStyle w:val="Heading2"/>
        <w:rPr>
          <w:i/>
        </w:rPr>
      </w:pPr>
      <w:r>
        <w:rPr>
          <w:i/>
          <w:color w:val="231F20"/>
        </w:rPr>
        <w:t>ADDITIONAL INFORMATION</w:t>
      </w:r>
    </w:p>
    <w:p>
      <w:pPr>
        <w:pStyle w:val="BodyText"/>
        <w:spacing w:before="10"/>
        <w:rPr>
          <w:b/>
          <w:i/>
          <w:sz w:val="20"/>
        </w:rPr>
      </w:pPr>
    </w:p>
    <w:p>
      <w:pPr>
        <w:pStyle w:val="BodyText"/>
        <w:ind w:left="820" w:right="355"/>
        <w:jc w:val="both"/>
      </w:pPr>
      <w:r>
        <w:rPr>
          <w:color w:val="231F20"/>
        </w:rPr>
        <w:t>Completion of the mandatory certification requirements does not guarantee payment. Payment is subject to the Plan Administrator’s determination of eligibility and coverage. If certification is denied, the Covered Person may appeal this decision, as described in the Appeal of Denial subsection of the Claims Procedure section.</w:t>
      </w:r>
    </w:p>
    <w:p>
      <w:pPr>
        <w:pStyle w:val="BodyText"/>
        <w:rPr>
          <w:sz w:val="26"/>
        </w:rPr>
      </w:pPr>
    </w:p>
    <w:p>
      <w:pPr>
        <w:pStyle w:val="ListParagraph"/>
        <w:numPr>
          <w:ilvl w:val="0"/>
          <w:numId w:val="12"/>
        </w:numPr>
        <w:tabs>
          <w:tab w:pos="820" w:val="left" w:leader="none"/>
        </w:tabs>
        <w:spacing w:line="240" w:lineRule="auto" w:before="181" w:after="0"/>
        <w:ind w:left="820" w:right="356" w:hanging="720"/>
        <w:jc w:val="both"/>
        <w:rPr>
          <w:sz w:val="24"/>
        </w:rPr>
      </w:pPr>
      <w:r>
        <w:rPr>
          <w:color w:val="231F20"/>
          <w:sz w:val="24"/>
        </w:rPr>
        <w:t>In the </w:t>
      </w:r>
      <w:r>
        <w:rPr>
          <w:b/>
          <w:color w:val="231F20"/>
          <w:sz w:val="24"/>
        </w:rPr>
        <w:t>GENERAL PLAN EXCLUSIONS AND LIMITATIONS </w:t>
      </w:r>
      <w:r>
        <w:rPr>
          <w:color w:val="231F20"/>
          <w:sz w:val="24"/>
        </w:rPr>
        <w:t>section of the Plan document, the </w:t>
      </w:r>
      <w:r>
        <w:rPr>
          <w:i/>
          <w:color w:val="231F20"/>
          <w:sz w:val="24"/>
          <w:u w:val="single" w:color="231F20"/>
        </w:rPr>
        <w:t>Infusion or Injection of Select Products not Performed at the Most Cost- </w:t>
      </w:r>
      <w:r>
        <w:rPr>
          <w:i/>
          <w:color w:val="231F20"/>
          <w:sz w:val="24"/>
          <w:u w:val="single" w:color="231F20"/>
        </w:rPr>
        <w:t>Effective Site of Service</w:t>
      </w:r>
      <w:r>
        <w:rPr>
          <w:i/>
          <w:color w:val="231F20"/>
          <w:sz w:val="24"/>
        </w:rPr>
        <w:t> </w:t>
      </w:r>
      <w:r>
        <w:rPr>
          <w:color w:val="231F20"/>
          <w:sz w:val="24"/>
        </w:rPr>
        <w:t>exclusion will be revised to read as</w:t>
      </w:r>
      <w:r>
        <w:rPr>
          <w:color w:val="231F20"/>
          <w:spacing w:val="-12"/>
          <w:sz w:val="24"/>
        </w:rPr>
        <w:t> </w:t>
      </w:r>
      <w:r>
        <w:rPr>
          <w:color w:val="231F20"/>
          <w:sz w:val="24"/>
        </w:rPr>
        <w:t>follows:</w:t>
      </w:r>
    </w:p>
    <w:p>
      <w:pPr>
        <w:pStyle w:val="BodyText"/>
        <w:spacing w:before="10"/>
        <w:rPr>
          <w:sz w:val="20"/>
        </w:rPr>
      </w:pPr>
    </w:p>
    <w:p>
      <w:pPr>
        <w:spacing w:before="0"/>
        <w:ind w:left="820" w:right="357" w:firstLine="0"/>
        <w:jc w:val="both"/>
        <w:rPr>
          <w:i/>
          <w:sz w:val="24"/>
        </w:rPr>
      </w:pPr>
      <w:r>
        <w:rPr>
          <w:i/>
          <w:color w:val="231F20"/>
          <w:sz w:val="24"/>
          <w:u w:val="single" w:color="231F20"/>
        </w:rPr>
        <w:t>Infusion or Injection of Select Products not Performed at the Most Cost-Effective Site of</w:t>
      </w:r>
      <w:r>
        <w:rPr>
          <w:i/>
          <w:color w:val="231F20"/>
          <w:sz w:val="24"/>
        </w:rPr>
        <w:t> </w:t>
      </w:r>
      <w:r>
        <w:rPr>
          <w:i/>
          <w:color w:val="231F20"/>
          <w:sz w:val="24"/>
          <w:u w:val="single" w:color="231F20"/>
        </w:rPr>
        <w:t>Service</w:t>
      </w:r>
    </w:p>
    <w:p>
      <w:pPr>
        <w:pStyle w:val="BodyText"/>
        <w:spacing w:before="10"/>
        <w:rPr>
          <w:i/>
          <w:sz w:val="20"/>
        </w:rPr>
      </w:pPr>
    </w:p>
    <w:p>
      <w:pPr>
        <w:pStyle w:val="BodyText"/>
        <w:ind w:left="820" w:right="355"/>
        <w:jc w:val="both"/>
      </w:pPr>
      <w:r>
        <w:rPr>
          <w:color w:val="231F20"/>
        </w:rPr>
        <w:t>Charges</w:t>
      </w:r>
      <w:r>
        <w:rPr>
          <w:color w:val="231F20"/>
          <w:spacing w:val="-6"/>
        </w:rPr>
        <w:t> </w:t>
      </w:r>
      <w:r>
        <w:rPr>
          <w:color w:val="231F20"/>
        </w:rPr>
        <w:t>for</w:t>
      </w:r>
      <w:r>
        <w:rPr>
          <w:color w:val="231F20"/>
          <w:spacing w:val="-5"/>
        </w:rPr>
        <w:t> </w:t>
      </w:r>
      <w:r>
        <w:rPr>
          <w:color w:val="231F20"/>
        </w:rPr>
        <w:t>or</w:t>
      </w:r>
      <w:r>
        <w:rPr>
          <w:color w:val="231F20"/>
          <w:spacing w:val="-5"/>
        </w:rPr>
        <w:t> </w:t>
      </w:r>
      <w:r>
        <w:rPr>
          <w:color w:val="231F20"/>
        </w:rPr>
        <w:t>associated</w:t>
      </w:r>
      <w:r>
        <w:rPr>
          <w:color w:val="231F20"/>
          <w:spacing w:val="-5"/>
        </w:rPr>
        <w:t> </w:t>
      </w:r>
      <w:r>
        <w:rPr>
          <w:color w:val="231F20"/>
        </w:rPr>
        <w:t>with</w:t>
      </w:r>
      <w:r>
        <w:rPr>
          <w:color w:val="231F20"/>
          <w:spacing w:val="-5"/>
        </w:rPr>
        <w:t> </w:t>
      </w:r>
      <w:r>
        <w:rPr>
          <w:color w:val="231F20"/>
        </w:rPr>
        <w:t>the</w:t>
      </w:r>
      <w:r>
        <w:rPr>
          <w:color w:val="231F20"/>
          <w:spacing w:val="-5"/>
        </w:rPr>
        <w:t> </w:t>
      </w:r>
      <w:r>
        <w:rPr>
          <w:color w:val="231F20"/>
        </w:rPr>
        <w:t>Outpatient</w:t>
      </w:r>
      <w:r>
        <w:rPr>
          <w:color w:val="231F20"/>
          <w:spacing w:val="-5"/>
        </w:rPr>
        <w:t> </w:t>
      </w:r>
      <w:r>
        <w:rPr>
          <w:color w:val="231F20"/>
        </w:rPr>
        <w:t>infusion</w:t>
      </w:r>
      <w:r>
        <w:rPr>
          <w:color w:val="231F20"/>
          <w:spacing w:val="-6"/>
        </w:rPr>
        <w:t> </w:t>
      </w:r>
      <w:r>
        <w:rPr>
          <w:color w:val="231F20"/>
        </w:rPr>
        <w:t>or</w:t>
      </w:r>
      <w:r>
        <w:rPr>
          <w:color w:val="231F20"/>
          <w:spacing w:val="-5"/>
        </w:rPr>
        <w:t> </w:t>
      </w:r>
      <w:r>
        <w:rPr>
          <w:color w:val="231F20"/>
        </w:rPr>
        <w:t>injection</w:t>
      </w:r>
      <w:r>
        <w:rPr>
          <w:color w:val="231F20"/>
          <w:spacing w:val="-5"/>
        </w:rPr>
        <w:t> </w:t>
      </w:r>
      <w:r>
        <w:rPr>
          <w:color w:val="231F20"/>
        </w:rPr>
        <w:t>of</w:t>
      </w:r>
      <w:r>
        <w:rPr>
          <w:color w:val="231F20"/>
          <w:spacing w:val="-5"/>
        </w:rPr>
        <w:t> </w:t>
      </w:r>
      <w:r>
        <w:rPr>
          <w:color w:val="231F20"/>
        </w:rPr>
        <w:t>select</w:t>
      </w:r>
      <w:r>
        <w:rPr>
          <w:color w:val="231F20"/>
          <w:spacing w:val="-2"/>
        </w:rPr>
        <w:t> </w:t>
      </w:r>
      <w:r>
        <w:rPr>
          <w:color w:val="231F20"/>
        </w:rPr>
        <w:t>products</w:t>
      </w:r>
      <w:r>
        <w:rPr>
          <w:color w:val="231F20"/>
          <w:spacing w:val="-5"/>
        </w:rPr>
        <w:t> </w:t>
      </w:r>
      <w:r>
        <w:rPr>
          <w:color w:val="231F20"/>
        </w:rPr>
        <w:t>if</w:t>
      </w:r>
      <w:r>
        <w:rPr>
          <w:color w:val="231F20"/>
          <w:spacing w:val="-6"/>
        </w:rPr>
        <w:t> </w:t>
      </w:r>
      <w:r>
        <w:rPr>
          <w:color w:val="231F20"/>
        </w:rPr>
        <w:t>the Covered Person did not receive services at the most cost-effective site of service that can safely and appropriately provide the treatment or does not use a Tier 1 Provider (when available based on benefit design). A medication that has been determined to be eligible for</w:t>
      </w:r>
      <w:r>
        <w:rPr>
          <w:color w:val="231F20"/>
          <w:spacing w:val="-6"/>
        </w:rPr>
        <w:t> </w:t>
      </w:r>
      <w:r>
        <w:rPr>
          <w:color w:val="231F20"/>
        </w:rPr>
        <w:t>Prescription</w:t>
      </w:r>
      <w:r>
        <w:rPr>
          <w:color w:val="231F20"/>
          <w:spacing w:val="-5"/>
        </w:rPr>
        <w:t> </w:t>
      </w:r>
      <w:r>
        <w:rPr>
          <w:color w:val="231F20"/>
        </w:rPr>
        <w:t>Drug</w:t>
      </w:r>
      <w:r>
        <w:rPr>
          <w:color w:val="231F20"/>
          <w:spacing w:val="-6"/>
        </w:rPr>
        <w:t> </w:t>
      </w:r>
      <w:r>
        <w:rPr>
          <w:color w:val="231F20"/>
        </w:rPr>
        <w:t>Benefit</w:t>
      </w:r>
      <w:r>
        <w:rPr>
          <w:color w:val="231F20"/>
          <w:spacing w:val="-5"/>
        </w:rPr>
        <w:t> </w:t>
      </w:r>
      <w:r>
        <w:rPr>
          <w:color w:val="231F20"/>
        </w:rPr>
        <w:t>coverage</w:t>
      </w:r>
      <w:r>
        <w:rPr>
          <w:color w:val="231F20"/>
          <w:spacing w:val="-6"/>
        </w:rPr>
        <w:t> </w:t>
      </w:r>
      <w:r>
        <w:rPr>
          <w:color w:val="231F20"/>
        </w:rPr>
        <w:t>by</w:t>
      </w:r>
      <w:r>
        <w:rPr>
          <w:color w:val="231F20"/>
          <w:spacing w:val="-5"/>
        </w:rPr>
        <w:t> </w:t>
      </w:r>
      <w:r>
        <w:rPr>
          <w:color w:val="231F20"/>
        </w:rPr>
        <w:t>the</w:t>
      </w:r>
      <w:r>
        <w:rPr>
          <w:color w:val="231F20"/>
          <w:spacing w:val="-5"/>
        </w:rPr>
        <w:t> </w:t>
      </w:r>
      <w:r>
        <w:rPr>
          <w:color w:val="231F20"/>
        </w:rPr>
        <w:t>Pharmacy</w:t>
      </w:r>
      <w:r>
        <w:rPr>
          <w:color w:val="231F20"/>
          <w:spacing w:val="-6"/>
        </w:rPr>
        <w:t> </w:t>
      </w:r>
      <w:r>
        <w:rPr>
          <w:color w:val="231F20"/>
        </w:rPr>
        <w:t>Benefits</w:t>
      </w:r>
      <w:r>
        <w:rPr>
          <w:color w:val="231F20"/>
          <w:spacing w:val="-5"/>
        </w:rPr>
        <w:t> </w:t>
      </w:r>
      <w:r>
        <w:rPr>
          <w:color w:val="231F20"/>
        </w:rPr>
        <w:t>Manager</w:t>
      </w:r>
      <w:r>
        <w:rPr>
          <w:color w:val="231F20"/>
          <w:spacing w:val="-6"/>
        </w:rPr>
        <w:t> </w:t>
      </w:r>
      <w:r>
        <w:rPr>
          <w:color w:val="231F20"/>
        </w:rPr>
        <w:t>will</w:t>
      </w:r>
      <w:r>
        <w:rPr>
          <w:color w:val="231F20"/>
          <w:spacing w:val="-5"/>
        </w:rPr>
        <w:t> </w:t>
      </w:r>
      <w:r>
        <w:rPr>
          <w:color w:val="231F20"/>
        </w:rPr>
        <w:t>be</w:t>
      </w:r>
      <w:r>
        <w:rPr>
          <w:color w:val="231F20"/>
          <w:spacing w:val="-5"/>
        </w:rPr>
        <w:t> </w:t>
      </w:r>
      <w:r>
        <w:rPr>
          <w:color w:val="231F20"/>
        </w:rPr>
        <w:t>eligible for</w:t>
      </w:r>
      <w:r>
        <w:rPr>
          <w:color w:val="231F20"/>
          <w:spacing w:val="-9"/>
        </w:rPr>
        <w:t> </w:t>
      </w:r>
      <w:r>
        <w:rPr>
          <w:color w:val="231F20"/>
        </w:rPr>
        <w:t>coverage</w:t>
      </w:r>
      <w:r>
        <w:rPr>
          <w:color w:val="231F20"/>
          <w:spacing w:val="-9"/>
        </w:rPr>
        <w:t> </w:t>
      </w:r>
      <w:r>
        <w:rPr>
          <w:color w:val="231F20"/>
        </w:rPr>
        <w:t>only</w:t>
      </w:r>
      <w:r>
        <w:rPr>
          <w:color w:val="231F20"/>
          <w:spacing w:val="-9"/>
        </w:rPr>
        <w:t> </w:t>
      </w:r>
      <w:r>
        <w:rPr>
          <w:color w:val="231F20"/>
        </w:rPr>
        <w:t>under</w:t>
      </w:r>
      <w:r>
        <w:rPr>
          <w:color w:val="231F20"/>
          <w:spacing w:val="-9"/>
        </w:rPr>
        <w:t> </w:t>
      </w:r>
      <w:r>
        <w:rPr>
          <w:color w:val="231F20"/>
        </w:rPr>
        <w:t>the</w:t>
      </w:r>
      <w:r>
        <w:rPr>
          <w:color w:val="231F20"/>
          <w:spacing w:val="-9"/>
        </w:rPr>
        <w:t> </w:t>
      </w:r>
      <w:r>
        <w:rPr>
          <w:color w:val="231F20"/>
        </w:rPr>
        <w:t>Prescription</w:t>
      </w:r>
      <w:r>
        <w:rPr>
          <w:color w:val="231F20"/>
          <w:spacing w:val="-9"/>
        </w:rPr>
        <w:t> </w:t>
      </w:r>
      <w:r>
        <w:rPr>
          <w:color w:val="231F20"/>
        </w:rPr>
        <w:t>Drug</w:t>
      </w:r>
      <w:r>
        <w:rPr>
          <w:color w:val="231F20"/>
          <w:spacing w:val="-9"/>
        </w:rPr>
        <w:t> </w:t>
      </w:r>
      <w:r>
        <w:rPr>
          <w:color w:val="231F20"/>
        </w:rPr>
        <w:t>Benefit</w:t>
      </w:r>
      <w:r>
        <w:rPr>
          <w:color w:val="231F20"/>
          <w:spacing w:val="-9"/>
        </w:rPr>
        <w:t> </w:t>
      </w:r>
      <w:r>
        <w:rPr>
          <w:color w:val="231F20"/>
        </w:rPr>
        <w:t>and</w:t>
      </w:r>
      <w:r>
        <w:rPr>
          <w:color w:val="231F20"/>
          <w:spacing w:val="-9"/>
        </w:rPr>
        <w:t> </w:t>
      </w:r>
      <w:r>
        <w:rPr>
          <w:color w:val="231F20"/>
        </w:rPr>
        <w:t>will</w:t>
      </w:r>
      <w:r>
        <w:rPr>
          <w:color w:val="231F20"/>
          <w:spacing w:val="-9"/>
        </w:rPr>
        <w:t> </w:t>
      </w:r>
      <w:r>
        <w:rPr>
          <w:color w:val="231F20"/>
        </w:rPr>
        <w:t>not</w:t>
      </w:r>
      <w:r>
        <w:rPr>
          <w:color w:val="231F20"/>
          <w:spacing w:val="-9"/>
        </w:rPr>
        <w:t> </w:t>
      </w:r>
      <w:r>
        <w:rPr>
          <w:color w:val="231F20"/>
        </w:rPr>
        <w:t>be</w:t>
      </w:r>
      <w:r>
        <w:rPr>
          <w:color w:val="231F20"/>
          <w:spacing w:val="-9"/>
        </w:rPr>
        <w:t> </w:t>
      </w:r>
      <w:r>
        <w:rPr>
          <w:color w:val="231F20"/>
        </w:rPr>
        <w:t>covered</w:t>
      </w:r>
      <w:r>
        <w:rPr>
          <w:color w:val="231F20"/>
          <w:spacing w:val="-9"/>
        </w:rPr>
        <w:t> </w:t>
      </w:r>
      <w:r>
        <w:rPr>
          <w:color w:val="231F20"/>
        </w:rPr>
        <w:t>as</w:t>
      </w:r>
      <w:r>
        <w:rPr>
          <w:color w:val="231F20"/>
          <w:spacing w:val="-9"/>
        </w:rPr>
        <w:t> </w:t>
      </w:r>
      <w:r>
        <w:rPr>
          <w:color w:val="231F20"/>
        </w:rPr>
        <w:t>a</w:t>
      </w:r>
      <w:r>
        <w:rPr>
          <w:color w:val="231F20"/>
          <w:spacing w:val="-9"/>
        </w:rPr>
        <w:t> </w:t>
      </w:r>
      <w:r>
        <w:rPr>
          <w:color w:val="231F20"/>
        </w:rPr>
        <w:t>medical expense if a pharmacy (including a specialty pharmacy or similar mail-order service) has been approved by the Utilization Review Firm or Plan as the most cost-effective site of service to purchase the select</w:t>
      </w:r>
      <w:r>
        <w:rPr>
          <w:color w:val="231F20"/>
          <w:spacing w:val="-3"/>
        </w:rPr>
        <w:t> </w:t>
      </w:r>
      <w:r>
        <w:rPr>
          <w:color w:val="231F20"/>
        </w:rPr>
        <w:t>product.</w:t>
      </w:r>
    </w:p>
    <w:p>
      <w:pPr>
        <w:pStyle w:val="BodyText"/>
        <w:spacing w:before="9"/>
        <w:rPr>
          <w:sz w:val="20"/>
        </w:rPr>
      </w:pPr>
    </w:p>
    <w:p>
      <w:pPr>
        <w:pStyle w:val="BodyText"/>
        <w:ind w:left="820" w:right="355"/>
        <w:jc w:val="both"/>
      </w:pPr>
      <w:r>
        <w:rPr>
          <w:color w:val="231F20"/>
        </w:rPr>
        <w:t>This exclusion will not apply to medications administered to a Covered Person while confined on an Inpatient basis, or while a Covered Person is receiving treatment at an ambulatory surgical center or an emergency room.</w:t>
      </w:r>
    </w:p>
    <w:p>
      <w:pPr>
        <w:pStyle w:val="BodyText"/>
        <w:spacing w:before="10"/>
        <w:rPr>
          <w:sz w:val="20"/>
        </w:rPr>
      </w:pPr>
    </w:p>
    <w:p>
      <w:pPr>
        <w:pStyle w:val="BodyText"/>
        <w:ind w:left="820" w:right="355"/>
        <w:jc w:val="both"/>
      </w:pPr>
      <w:r>
        <w:rPr>
          <w:color w:val="231F20"/>
        </w:rPr>
        <w:t>If the Plan’s requirement to use the most cost-effective site of service will result in the disruption of an existing, Physician-approved treatment plan, the Utilization Review Firm or</w:t>
      </w:r>
      <w:r>
        <w:rPr>
          <w:color w:val="231F20"/>
          <w:spacing w:val="-4"/>
        </w:rPr>
        <w:t> </w:t>
      </w:r>
      <w:r>
        <w:rPr>
          <w:color w:val="231F20"/>
        </w:rPr>
        <w:t>Plan</w:t>
      </w:r>
      <w:r>
        <w:rPr>
          <w:color w:val="231F20"/>
          <w:spacing w:val="-4"/>
        </w:rPr>
        <w:t> </w:t>
      </w:r>
      <w:r>
        <w:rPr>
          <w:color w:val="231F20"/>
        </w:rPr>
        <w:t>may</w:t>
      </w:r>
      <w:r>
        <w:rPr>
          <w:color w:val="231F20"/>
          <w:spacing w:val="-4"/>
        </w:rPr>
        <w:t> </w:t>
      </w:r>
      <w:r>
        <w:rPr>
          <w:color w:val="231F20"/>
        </w:rPr>
        <w:t>allow</w:t>
      </w:r>
      <w:r>
        <w:rPr>
          <w:color w:val="231F20"/>
          <w:spacing w:val="-3"/>
        </w:rPr>
        <w:t> </w:t>
      </w:r>
      <w:r>
        <w:rPr>
          <w:color w:val="231F20"/>
        </w:rPr>
        <w:t>a</w:t>
      </w:r>
      <w:r>
        <w:rPr>
          <w:color w:val="231F20"/>
          <w:spacing w:val="-4"/>
        </w:rPr>
        <w:t> </w:t>
      </w:r>
      <w:r>
        <w:rPr>
          <w:color w:val="231F20"/>
        </w:rPr>
        <w:t>limited</w:t>
      </w:r>
      <w:r>
        <w:rPr>
          <w:color w:val="231F20"/>
          <w:spacing w:val="-4"/>
        </w:rPr>
        <w:t> </w:t>
      </w:r>
      <w:r>
        <w:rPr>
          <w:color w:val="231F20"/>
        </w:rPr>
        <w:t>number</w:t>
      </w:r>
      <w:r>
        <w:rPr>
          <w:color w:val="231F20"/>
          <w:spacing w:val="-4"/>
        </w:rPr>
        <w:t> </w:t>
      </w:r>
      <w:r>
        <w:rPr>
          <w:color w:val="231F20"/>
        </w:rPr>
        <w:t>of</w:t>
      </w:r>
      <w:r>
        <w:rPr>
          <w:color w:val="231F20"/>
          <w:spacing w:val="-3"/>
        </w:rPr>
        <w:t> </w:t>
      </w:r>
      <w:r>
        <w:rPr>
          <w:color w:val="231F20"/>
        </w:rPr>
        <w:t>grace</w:t>
      </w:r>
      <w:r>
        <w:rPr>
          <w:color w:val="231F20"/>
          <w:spacing w:val="-4"/>
        </w:rPr>
        <w:t> </w:t>
      </w:r>
      <w:r>
        <w:rPr>
          <w:color w:val="231F20"/>
        </w:rPr>
        <w:t>fills</w:t>
      </w:r>
      <w:r>
        <w:rPr>
          <w:color w:val="231F20"/>
          <w:spacing w:val="-4"/>
        </w:rPr>
        <w:t> </w:t>
      </w:r>
      <w:r>
        <w:rPr>
          <w:color w:val="231F20"/>
        </w:rPr>
        <w:t>(generally</w:t>
      </w:r>
      <w:r>
        <w:rPr>
          <w:color w:val="231F20"/>
          <w:spacing w:val="-3"/>
        </w:rPr>
        <w:t> </w:t>
      </w:r>
      <w:r>
        <w:rPr>
          <w:color w:val="231F20"/>
        </w:rPr>
        <w:t>two</w:t>
      </w:r>
      <w:r>
        <w:rPr>
          <w:color w:val="231F20"/>
          <w:spacing w:val="-4"/>
        </w:rPr>
        <w:t> </w:t>
      </w:r>
      <w:r>
        <w:rPr>
          <w:color w:val="231F20"/>
        </w:rPr>
        <w:t>doses)</w:t>
      </w:r>
      <w:r>
        <w:rPr>
          <w:color w:val="231F20"/>
          <w:spacing w:val="-4"/>
        </w:rPr>
        <w:t> </w:t>
      </w:r>
      <w:r>
        <w:rPr>
          <w:color w:val="231F20"/>
        </w:rPr>
        <w:t>of</w:t>
      </w:r>
      <w:r>
        <w:rPr>
          <w:color w:val="231F20"/>
          <w:spacing w:val="-4"/>
        </w:rPr>
        <w:t> </w:t>
      </w:r>
      <w:r>
        <w:rPr>
          <w:color w:val="231F20"/>
        </w:rPr>
        <w:t>a</w:t>
      </w:r>
      <w:r>
        <w:rPr>
          <w:color w:val="231F20"/>
          <w:spacing w:val="-3"/>
        </w:rPr>
        <w:t> </w:t>
      </w:r>
      <w:r>
        <w:rPr>
          <w:color w:val="231F20"/>
        </w:rPr>
        <w:t>select</w:t>
      </w:r>
      <w:r>
        <w:rPr>
          <w:color w:val="231F20"/>
          <w:spacing w:val="-4"/>
        </w:rPr>
        <w:t> </w:t>
      </w:r>
      <w:r>
        <w:rPr>
          <w:color w:val="231F20"/>
        </w:rPr>
        <w:t>product to be purchased and/or administered at a different site of service before this exclusion</w:t>
      </w:r>
      <w:r>
        <w:rPr>
          <w:color w:val="231F20"/>
          <w:spacing w:val="-28"/>
        </w:rPr>
        <w:t> </w:t>
      </w:r>
      <w:r>
        <w:rPr>
          <w:color w:val="231F20"/>
        </w:rPr>
        <w:t>will apply to those</w:t>
      </w:r>
      <w:r>
        <w:rPr>
          <w:color w:val="231F20"/>
          <w:spacing w:val="-4"/>
        </w:rPr>
        <w:t> </w:t>
      </w:r>
      <w:r>
        <w:rPr>
          <w:color w:val="231F20"/>
        </w:rPr>
        <w:t>charges.</w:t>
      </w:r>
    </w:p>
    <w:p>
      <w:pPr>
        <w:spacing w:after="0"/>
        <w:jc w:val="both"/>
        <w:sectPr>
          <w:pgSz w:w="12240" w:h="15840"/>
          <w:pgMar w:header="203" w:footer="0" w:top="1540" w:bottom="280" w:left="1340" w:right="1080"/>
        </w:sectPr>
      </w:pPr>
    </w:p>
    <w:p>
      <w:pPr>
        <w:pStyle w:val="BodyText"/>
        <w:spacing w:before="2"/>
        <w:rPr>
          <w:sz w:val="16"/>
        </w:rPr>
      </w:pPr>
    </w:p>
    <w:p>
      <w:pPr>
        <w:pStyle w:val="ListParagraph"/>
        <w:numPr>
          <w:ilvl w:val="0"/>
          <w:numId w:val="12"/>
        </w:numPr>
        <w:tabs>
          <w:tab w:pos="819" w:val="left" w:leader="none"/>
          <w:tab w:pos="820" w:val="left" w:leader="none"/>
        </w:tabs>
        <w:spacing w:line="240" w:lineRule="auto" w:before="90" w:after="0"/>
        <w:ind w:left="820" w:right="357" w:hanging="720"/>
        <w:jc w:val="left"/>
        <w:rPr>
          <w:sz w:val="24"/>
        </w:rPr>
      </w:pPr>
      <w:r>
        <w:rPr>
          <w:color w:val="231F20"/>
          <w:sz w:val="24"/>
        </w:rPr>
        <w:t>The </w:t>
      </w:r>
      <w:r>
        <w:rPr>
          <w:b/>
          <w:color w:val="231F20"/>
          <w:sz w:val="24"/>
        </w:rPr>
        <w:t>ANNUAL OPEN ENROLLMENT PERIOD </w:t>
      </w:r>
      <w:r>
        <w:rPr>
          <w:color w:val="231F20"/>
          <w:sz w:val="24"/>
        </w:rPr>
        <w:t>section of the Plan document will be deleted in its entirety and replaced with the</w:t>
      </w:r>
      <w:r>
        <w:rPr>
          <w:color w:val="231F20"/>
          <w:spacing w:val="-7"/>
          <w:sz w:val="24"/>
        </w:rPr>
        <w:t> </w:t>
      </w:r>
      <w:r>
        <w:rPr>
          <w:color w:val="231F20"/>
          <w:sz w:val="24"/>
        </w:rPr>
        <w:t>following:</w:t>
      </w:r>
    </w:p>
    <w:p>
      <w:pPr>
        <w:pStyle w:val="BodyText"/>
        <w:spacing w:before="10"/>
        <w:rPr>
          <w:sz w:val="20"/>
        </w:rPr>
      </w:pPr>
    </w:p>
    <w:p>
      <w:pPr>
        <w:pStyle w:val="Heading1"/>
        <w:spacing w:after="18"/>
        <w:ind w:right="770"/>
      </w:pPr>
      <w:r>
        <w:rPr>
          <w:color w:val="231F20"/>
        </w:rPr>
        <w:t>ANNUAL OPEN ENROLLMENT PERIOD</w:t>
      </w:r>
    </w:p>
    <w:p>
      <w:pPr>
        <w:pStyle w:val="BodyText"/>
        <w:spacing w:line="74" w:lineRule="exact"/>
        <w:ind w:left="767"/>
        <w:rPr>
          <w:sz w:val="7"/>
        </w:rPr>
      </w:pPr>
      <w:r>
        <w:rPr>
          <w:position w:val="0"/>
          <w:sz w:val="7"/>
        </w:rPr>
        <w:pict>
          <v:group style="width:435.05pt;height:3.7pt;mso-position-horizontal-relative:char;mso-position-vertical-relative:line" coordorigin="0,0" coordsize="8701,74">
            <v:line style="position:absolute" from="0,66" to="8700,66" stroked="true" strokeweight=".72003pt" strokecolor="#231f20">
              <v:stroke dashstyle="solid"/>
            </v:line>
            <v:line style="position:absolute" from="0,37" to="8700,37" stroked="true" strokeweight="2.220pt" strokecolor="#7b7d80">
              <v:stroke dashstyle="solid"/>
            </v:line>
            <v:line style="position:absolute" from="0,7" to="8700,7" stroked="true" strokeweight=".72003pt" strokecolor="#c7c9cb">
              <v:stroke dashstyle="solid"/>
            </v:line>
          </v:group>
        </w:pict>
      </w:r>
      <w:r>
        <w:rPr>
          <w:position w:val="0"/>
          <w:sz w:val="7"/>
        </w:rPr>
      </w:r>
    </w:p>
    <w:p>
      <w:pPr>
        <w:pStyle w:val="BodyText"/>
        <w:spacing w:before="3"/>
        <w:rPr>
          <w:b/>
          <w:sz w:val="13"/>
        </w:rPr>
      </w:pPr>
    </w:p>
    <w:p>
      <w:pPr>
        <w:pStyle w:val="BodyText"/>
        <w:spacing w:before="90"/>
        <w:ind w:left="820" w:right="353"/>
        <w:jc w:val="both"/>
      </w:pPr>
      <w:r>
        <w:rPr>
          <w:color w:val="231F20"/>
        </w:rPr>
        <w:t>The</w:t>
      </w:r>
      <w:r>
        <w:rPr>
          <w:color w:val="231F20"/>
          <w:spacing w:val="-5"/>
        </w:rPr>
        <w:t> </w:t>
      </w:r>
      <w:r>
        <w:rPr>
          <w:color w:val="231F20"/>
        </w:rPr>
        <w:t>Plan</w:t>
      </w:r>
      <w:r>
        <w:rPr>
          <w:color w:val="231F20"/>
          <w:spacing w:val="-5"/>
        </w:rPr>
        <w:t> </w:t>
      </w:r>
      <w:r>
        <w:rPr>
          <w:color w:val="231F20"/>
        </w:rPr>
        <w:t>will</w:t>
      </w:r>
      <w:r>
        <w:rPr>
          <w:color w:val="231F20"/>
          <w:spacing w:val="-4"/>
        </w:rPr>
        <w:t> </w:t>
      </w:r>
      <w:r>
        <w:rPr>
          <w:color w:val="231F20"/>
        </w:rPr>
        <w:t>offer</w:t>
      </w:r>
      <w:r>
        <w:rPr>
          <w:color w:val="231F20"/>
          <w:spacing w:val="-5"/>
        </w:rPr>
        <w:t> </w:t>
      </w:r>
      <w:r>
        <w:rPr>
          <w:color w:val="231F20"/>
        </w:rPr>
        <w:t>an</w:t>
      </w:r>
      <w:r>
        <w:rPr>
          <w:color w:val="231F20"/>
          <w:spacing w:val="-4"/>
        </w:rPr>
        <w:t> </w:t>
      </w:r>
      <w:r>
        <w:rPr>
          <w:color w:val="231F20"/>
        </w:rPr>
        <w:t>Annual</w:t>
      </w:r>
      <w:r>
        <w:rPr>
          <w:color w:val="231F20"/>
          <w:spacing w:val="-5"/>
        </w:rPr>
        <w:t> </w:t>
      </w:r>
      <w:r>
        <w:rPr>
          <w:color w:val="231F20"/>
        </w:rPr>
        <w:t>Open</w:t>
      </w:r>
      <w:r>
        <w:rPr>
          <w:color w:val="231F20"/>
          <w:spacing w:val="-4"/>
        </w:rPr>
        <w:t> </w:t>
      </w:r>
      <w:r>
        <w:rPr>
          <w:color w:val="231F20"/>
        </w:rPr>
        <w:t>Enrollment</w:t>
      </w:r>
      <w:r>
        <w:rPr>
          <w:color w:val="231F20"/>
          <w:spacing w:val="-5"/>
        </w:rPr>
        <w:t> </w:t>
      </w:r>
      <w:r>
        <w:rPr>
          <w:color w:val="231F20"/>
        </w:rPr>
        <w:t>Period</w:t>
      </w:r>
      <w:r>
        <w:rPr>
          <w:color w:val="231F20"/>
          <w:spacing w:val="-5"/>
        </w:rPr>
        <w:t> </w:t>
      </w:r>
      <w:r>
        <w:rPr>
          <w:color w:val="231F20"/>
        </w:rPr>
        <w:t>in</w:t>
      </w:r>
      <w:r>
        <w:rPr>
          <w:color w:val="231F20"/>
          <w:spacing w:val="-5"/>
        </w:rPr>
        <w:t> </w:t>
      </w:r>
      <w:r>
        <w:rPr>
          <w:color w:val="231F20"/>
        </w:rPr>
        <w:t>November</w:t>
      </w:r>
      <w:r>
        <w:rPr>
          <w:color w:val="231F20"/>
          <w:spacing w:val="-6"/>
        </w:rPr>
        <w:t> </w:t>
      </w:r>
      <w:r>
        <w:rPr>
          <w:color w:val="231F20"/>
        </w:rPr>
        <w:t>each</w:t>
      </w:r>
      <w:r>
        <w:rPr>
          <w:color w:val="231F20"/>
          <w:spacing w:val="-4"/>
        </w:rPr>
        <w:t> </w:t>
      </w:r>
      <w:r>
        <w:rPr>
          <w:color w:val="231F20"/>
        </w:rPr>
        <w:t>year</w:t>
      </w:r>
      <w:r>
        <w:rPr>
          <w:color w:val="231F20"/>
          <w:spacing w:val="-5"/>
        </w:rPr>
        <w:t> </w:t>
      </w:r>
      <w:r>
        <w:rPr>
          <w:color w:val="231F20"/>
        </w:rPr>
        <w:t>for</w:t>
      </w:r>
      <w:r>
        <w:rPr>
          <w:color w:val="231F20"/>
          <w:spacing w:val="-4"/>
        </w:rPr>
        <w:t> </w:t>
      </w:r>
      <w:r>
        <w:rPr>
          <w:color w:val="231F20"/>
        </w:rPr>
        <w:t>eligible individuals and their dependents to enroll or re-enroll for coverage under this Plan. For those individuals and their dependent(s), their elections will go into effect on January following the Annual Open Enrollment</w:t>
      </w:r>
      <w:r>
        <w:rPr>
          <w:color w:val="231F20"/>
          <w:spacing w:val="-5"/>
        </w:rPr>
        <w:t> </w:t>
      </w:r>
      <w:r>
        <w:rPr>
          <w:color w:val="231F20"/>
        </w:rPr>
        <w:t>Period.</w:t>
      </w:r>
    </w:p>
    <w:p>
      <w:pPr>
        <w:pStyle w:val="BodyText"/>
        <w:spacing w:before="10"/>
        <w:rPr>
          <w:sz w:val="20"/>
        </w:rPr>
      </w:pPr>
    </w:p>
    <w:p>
      <w:pPr>
        <w:pStyle w:val="BodyText"/>
        <w:ind w:left="820" w:right="355"/>
        <w:jc w:val="both"/>
      </w:pPr>
      <w:r>
        <w:rPr>
          <w:color w:val="231F20"/>
        </w:rPr>
        <w:t>Additionally, the Plan will offer a one-time-only special Annual Open Enrollment Period in May/June 2025 for eligible individuals and their dependents to enroll or re-enroll for coverage under this Plan. For eligible individuals and their dependents(s) who enroll or re-enroll for coverage under this Plan during this one-time-only special Annual Open Enrollment Period, their elections will go into effect on July 1, 2025. Furthermore, unless an eligible individual completes a new election form and returns it to the Plan Administrator during this one-time-only special Annual Open Enrollment Period, an individual’s</w:t>
      </w:r>
      <w:r>
        <w:rPr>
          <w:color w:val="231F20"/>
          <w:spacing w:val="-17"/>
        </w:rPr>
        <w:t> </w:t>
      </w:r>
      <w:r>
        <w:rPr>
          <w:color w:val="231F20"/>
        </w:rPr>
        <w:t>election</w:t>
      </w:r>
      <w:r>
        <w:rPr>
          <w:color w:val="231F20"/>
          <w:spacing w:val="-17"/>
        </w:rPr>
        <w:t> </w:t>
      </w:r>
      <w:r>
        <w:rPr>
          <w:color w:val="231F20"/>
        </w:rPr>
        <w:t>from</w:t>
      </w:r>
      <w:r>
        <w:rPr>
          <w:color w:val="231F20"/>
          <w:spacing w:val="-16"/>
        </w:rPr>
        <w:t> </w:t>
      </w:r>
      <w:r>
        <w:rPr>
          <w:color w:val="231F20"/>
        </w:rPr>
        <w:t>the</w:t>
      </w:r>
      <w:r>
        <w:rPr>
          <w:color w:val="231F20"/>
          <w:spacing w:val="-19"/>
        </w:rPr>
        <w:t> </w:t>
      </w:r>
      <w:r>
        <w:rPr>
          <w:color w:val="231F20"/>
        </w:rPr>
        <w:t>previous</w:t>
      </w:r>
      <w:r>
        <w:rPr>
          <w:color w:val="231F20"/>
          <w:spacing w:val="-16"/>
        </w:rPr>
        <w:t> </w:t>
      </w:r>
      <w:r>
        <w:rPr>
          <w:color w:val="231F20"/>
        </w:rPr>
        <w:t>Annual</w:t>
      </w:r>
      <w:r>
        <w:rPr>
          <w:color w:val="231F20"/>
          <w:spacing w:val="-17"/>
        </w:rPr>
        <w:t> </w:t>
      </w:r>
      <w:r>
        <w:rPr>
          <w:color w:val="231F20"/>
        </w:rPr>
        <w:t>Open</w:t>
      </w:r>
      <w:r>
        <w:rPr>
          <w:color w:val="231F20"/>
          <w:spacing w:val="-17"/>
        </w:rPr>
        <w:t> </w:t>
      </w:r>
      <w:r>
        <w:rPr>
          <w:color w:val="231F20"/>
        </w:rPr>
        <w:t>Enrollment</w:t>
      </w:r>
      <w:r>
        <w:rPr>
          <w:color w:val="231F20"/>
          <w:spacing w:val="-16"/>
        </w:rPr>
        <w:t> </w:t>
      </w:r>
      <w:r>
        <w:rPr>
          <w:color w:val="231F20"/>
        </w:rPr>
        <w:t>Period</w:t>
      </w:r>
      <w:r>
        <w:rPr>
          <w:color w:val="231F20"/>
          <w:spacing w:val="-17"/>
        </w:rPr>
        <w:t> </w:t>
      </w:r>
      <w:r>
        <w:rPr>
          <w:color w:val="231F20"/>
        </w:rPr>
        <w:t>shall</w:t>
      </w:r>
      <w:r>
        <w:rPr>
          <w:color w:val="231F20"/>
          <w:spacing w:val="-16"/>
        </w:rPr>
        <w:t> </w:t>
      </w:r>
      <w:r>
        <w:rPr>
          <w:color w:val="231F20"/>
        </w:rPr>
        <w:t>automatically continue, subject to all requirements and provisions of the</w:t>
      </w:r>
      <w:r>
        <w:rPr>
          <w:color w:val="231F20"/>
          <w:spacing w:val="-10"/>
        </w:rPr>
        <w:t> </w:t>
      </w:r>
      <w:r>
        <w:rPr>
          <w:color w:val="231F20"/>
        </w:rPr>
        <w:t>Plan.</w:t>
      </w:r>
    </w:p>
    <w:p>
      <w:pPr>
        <w:pStyle w:val="BodyText"/>
        <w:spacing w:before="10"/>
        <w:rPr>
          <w:sz w:val="20"/>
        </w:rPr>
      </w:pPr>
    </w:p>
    <w:p>
      <w:pPr>
        <w:pStyle w:val="BodyText"/>
        <w:ind w:left="820" w:right="353"/>
        <w:jc w:val="both"/>
      </w:pPr>
      <w:r>
        <w:rPr>
          <w:color w:val="231F20"/>
        </w:rPr>
        <w:t>An eligible individual may complete a new election form and return it to the</w:t>
      </w:r>
      <w:r>
        <w:rPr>
          <w:color w:val="231F20"/>
          <w:spacing w:val="36"/>
        </w:rPr>
        <w:t> </w:t>
      </w:r>
      <w:r>
        <w:rPr>
          <w:color w:val="231F20"/>
        </w:rPr>
        <w:t>Plan Administrator during the Annual Open Enrollment Period before the first day of the subsequent Plan Year. Further, the Plan Administrator may require an eligible individual to complete a new election form for a subsequent Plan Year. If neither one of these situations</w:t>
      </w:r>
      <w:r>
        <w:rPr>
          <w:color w:val="231F20"/>
          <w:spacing w:val="-7"/>
        </w:rPr>
        <w:t> </w:t>
      </w:r>
      <w:r>
        <w:rPr>
          <w:color w:val="231F20"/>
        </w:rPr>
        <w:t>applies,</w:t>
      </w:r>
      <w:r>
        <w:rPr>
          <w:color w:val="231F20"/>
          <w:spacing w:val="-6"/>
        </w:rPr>
        <w:t> </w:t>
      </w:r>
      <w:r>
        <w:rPr>
          <w:color w:val="231F20"/>
        </w:rPr>
        <w:t>an</w:t>
      </w:r>
      <w:r>
        <w:rPr>
          <w:color w:val="231F20"/>
          <w:spacing w:val="-6"/>
        </w:rPr>
        <w:t> </w:t>
      </w:r>
      <w:r>
        <w:rPr>
          <w:color w:val="231F20"/>
        </w:rPr>
        <w:t>individual’s</w:t>
      </w:r>
      <w:r>
        <w:rPr>
          <w:color w:val="231F20"/>
          <w:spacing w:val="-7"/>
        </w:rPr>
        <w:t> </w:t>
      </w:r>
      <w:r>
        <w:rPr>
          <w:color w:val="231F20"/>
        </w:rPr>
        <w:t>election</w:t>
      </w:r>
      <w:r>
        <w:rPr>
          <w:color w:val="231F20"/>
          <w:spacing w:val="-6"/>
        </w:rPr>
        <w:t> </w:t>
      </w:r>
      <w:r>
        <w:rPr>
          <w:color w:val="231F20"/>
        </w:rPr>
        <w:t>from</w:t>
      </w:r>
      <w:r>
        <w:rPr>
          <w:color w:val="231F20"/>
          <w:spacing w:val="-6"/>
        </w:rPr>
        <w:t> </w:t>
      </w:r>
      <w:r>
        <w:rPr>
          <w:color w:val="231F20"/>
        </w:rPr>
        <w:t>the</w:t>
      </w:r>
      <w:r>
        <w:rPr>
          <w:color w:val="231F20"/>
          <w:spacing w:val="-7"/>
        </w:rPr>
        <w:t> </w:t>
      </w:r>
      <w:r>
        <w:rPr>
          <w:color w:val="231F20"/>
        </w:rPr>
        <w:t>previous</w:t>
      </w:r>
      <w:r>
        <w:rPr>
          <w:color w:val="231F20"/>
          <w:spacing w:val="-6"/>
        </w:rPr>
        <w:t> </w:t>
      </w:r>
      <w:r>
        <w:rPr>
          <w:color w:val="231F20"/>
        </w:rPr>
        <w:t>Plan</w:t>
      </w:r>
      <w:r>
        <w:rPr>
          <w:color w:val="231F20"/>
          <w:spacing w:val="-6"/>
        </w:rPr>
        <w:t> </w:t>
      </w:r>
      <w:r>
        <w:rPr>
          <w:color w:val="231F20"/>
        </w:rPr>
        <w:t>Year</w:t>
      </w:r>
      <w:r>
        <w:rPr>
          <w:color w:val="231F20"/>
          <w:spacing w:val="-7"/>
        </w:rPr>
        <w:t> </w:t>
      </w:r>
      <w:r>
        <w:rPr>
          <w:color w:val="231F20"/>
        </w:rPr>
        <w:t>shall</w:t>
      </w:r>
      <w:r>
        <w:rPr>
          <w:color w:val="231F20"/>
          <w:spacing w:val="-6"/>
        </w:rPr>
        <w:t> </w:t>
      </w:r>
      <w:r>
        <w:rPr>
          <w:color w:val="231F20"/>
        </w:rPr>
        <w:t>automatically continue for the subsequent Plan</w:t>
      </w:r>
      <w:r>
        <w:rPr>
          <w:color w:val="231F20"/>
          <w:spacing w:val="-5"/>
        </w:rPr>
        <w:t> </w:t>
      </w:r>
      <w:r>
        <w:rPr>
          <w:color w:val="231F20"/>
        </w:rPr>
        <w:t>Year.</w:t>
      </w:r>
    </w:p>
    <w:p>
      <w:pPr>
        <w:pStyle w:val="BodyText"/>
        <w:spacing w:before="10"/>
        <w:rPr>
          <w:sz w:val="20"/>
        </w:rPr>
      </w:pPr>
    </w:p>
    <w:p>
      <w:pPr>
        <w:pStyle w:val="BodyText"/>
        <w:ind w:left="820" w:right="355"/>
        <w:jc w:val="both"/>
      </w:pPr>
      <w:r>
        <w:rPr>
          <w:color w:val="231F20"/>
        </w:rPr>
        <w:t>Employees</w:t>
      </w:r>
      <w:r>
        <w:rPr>
          <w:color w:val="231F20"/>
          <w:spacing w:val="-12"/>
        </w:rPr>
        <w:t> </w:t>
      </w:r>
      <w:r>
        <w:rPr>
          <w:color w:val="231F20"/>
        </w:rPr>
        <w:t>who</w:t>
      </w:r>
      <w:r>
        <w:rPr>
          <w:color w:val="231F20"/>
          <w:spacing w:val="-11"/>
        </w:rPr>
        <w:t> </w:t>
      </w:r>
      <w:r>
        <w:rPr>
          <w:color w:val="231F20"/>
        </w:rPr>
        <w:t>satisfy</w:t>
      </w:r>
      <w:r>
        <w:rPr>
          <w:color w:val="231F20"/>
          <w:spacing w:val="-11"/>
        </w:rPr>
        <w:t> </w:t>
      </w:r>
      <w:r>
        <w:rPr>
          <w:color w:val="231F20"/>
        </w:rPr>
        <w:t>the</w:t>
      </w:r>
      <w:r>
        <w:rPr>
          <w:color w:val="231F20"/>
          <w:spacing w:val="-11"/>
        </w:rPr>
        <w:t> </w:t>
      </w:r>
      <w:r>
        <w:rPr>
          <w:color w:val="231F20"/>
        </w:rPr>
        <w:t>Participant</w:t>
      </w:r>
      <w:r>
        <w:rPr>
          <w:color w:val="231F20"/>
          <w:spacing w:val="-12"/>
        </w:rPr>
        <w:t> </w:t>
      </w:r>
      <w:r>
        <w:rPr>
          <w:color w:val="231F20"/>
        </w:rPr>
        <w:t>Eligibility</w:t>
      </w:r>
      <w:r>
        <w:rPr>
          <w:color w:val="231F20"/>
          <w:spacing w:val="-12"/>
        </w:rPr>
        <w:t> </w:t>
      </w:r>
      <w:r>
        <w:rPr>
          <w:color w:val="231F20"/>
        </w:rPr>
        <w:t>Requirements</w:t>
      </w:r>
      <w:r>
        <w:rPr>
          <w:color w:val="231F20"/>
          <w:spacing w:val="-11"/>
        </w:rPr>
        <w:t> </w:t>
      </w:r>
      <w:r>
        <w:rPr>
          <w:color w:val="231F20"/>
        </w:rPr>
        <w:t>for</w:t>
      </w:r>
      <w:r>
        <w:rPr>
          <w:color w:val="231F20"/>
          <w:spacing w:val="-11"/>
        </w:rPr>
        <w:t> </w:t>
      </w:r>
      <w:r>
        <w:rPr>
          <w:color w:val="231F20"/>
        </w:rPr>
        <w:t>full-time</w:t>
      </w:r>
      <w:r>
        <w:rPr>
          <w:color w:val="231F20"/>
          <w:spacing w:val="-12"/>
        </w:rPr>
        <w:t> </w:t>
      </w:r>
      <w:r>
        <w:rPr>
          <w:color w:val="231F20"/>
        </w:rPr>
        <w:t>Employees</w:t>
      </w:r>
      <w:r>
        <w:rPr>
          <w:color w:val="231F20"/>
          <w:spacing w:val="-11"/>
        </w:rPr>
        <w:t> </w:t>
      </w:r>
      <w:r>
        <w:rPr>
          <w:color w:val="231F20"/>
        </w:rPr>
        <w:t>as described in the Participant Eligibility Requirements: Full-Time Employees section of the Plan document and who continue to be eligible for Participant Coverage may enroll or re- enroll for coverage under the Plan during the Annual Open Enrollment</w:t>
      </w:r>
      <w:r>
        <w:rPr>
          <w:color w:val="231F20"/>
          <w:spacing w:val="-15"/>
        </w:rPr>
        <w:t> </w:t>
      </w:r>
      <w:r>
        <w:rPr>
          <w:color w:val="231F20"/>
        </w:rPr>
        <w:t>Period.</w:t>
      </w:r>
    </w:p>
    <w:p>
      <w:pPr>
        <w:pStyle w:val="BodyText"/>
        <w:spacing w:before="10"/>
        <w:rPr>
          <w:sz w:val="20"/>
        </w:rPr>
      </w:pPr>
    </w:p>
    <w:p>
      <w:pPr>
        <w:pStyle w:val="BodyText"/>
        <w:spacing w:before="1"/>
        <w:ind w:left="820" w:right="355"/>
        <w:jc w:val="both"/>
      </w:pPr>
      <w:r>
        <w:rPr>
          <w:color w:val="231F20"/>
        </w:rPr>
        <w:t>Any other Employee will be eligible to enroll or re-enroll for coverage under the Plan during the Annual Open Enrollment Period if he or she averaged 30 or more hours per week during the preceding 12-month Standard Measurement Period. Alternatively, an Employee</w:t>
      </w:r>
      <w:r>
        <w:rPr>
          <w:color w:val="231F20"/>
          <w:spacing w:val="-10"/>
        </w:rPr>
        <w:t> </w:t>
      </w:r>
      <w:r>
        <w:rPr>
          <w:color w:val="231F20"/>
        </w:rPr>
        <w:t>who</w:t>
      </w:r>
      <w:r>
        <w:rPr>
          <w:color w:val="231F20"/>
          <w:spacing w:val="-10"/>
        </w:rPr>
        <w:t> </w:t>
      </w:r>
      <w:r>
        <w:rPr>
          <w:color w:val="231F20"/>
        </w:rPr>
        <w:t>is</w:t>
      </w:r>
      <w:r>
        <w:rPr>
          <w:color w:val="231F20"/>
          <w:spacing w:val="-10"/>
        </w:rPr>
        <w:t> </w:t>
      </w:r>
      <w:r>
        <w:rPr>
          <w:color w:val="231F20"/>
        </w:rPr>
        <w:t>eligible</w:t>
      </w:r>
      <w:r>
        <w:rPr>
          <w:color w:val="231F20"/>
          <w:spacing w:val="-9"/>
        </w:rPr>
        <w:t> </w:t>
      </w:r>
      <w:r>
        <w:rPr>
          <w:color w:val="231F20"/>
        </w:rPr>
        <w:t>for</w:t>
      </w:r>
      <w:r>
        <w:rPr>
          <w:color w:val="231F20"/>
          <w:spacing w:val="-10"/>
        </w:rPr>
        <w:t> </w:t>
      </w:r>
      <w:r>
        <w:rPr>
          <w:color w:val="231F20"/>
        </w:rPr>
        <w:t>coverage</w:t>
      </w:r>
      <w:r>
        <w:rPr>
          <w:color w:val="231F20"/>
          <w:spacing w:val="-10"/>
        </w:rPr>
        <w:t> </w:t>
      </w:r>
      <w:r>
        <w:rPr>
          <w:color w:val="231F20"/>
        </w:rPr>
        <w:t>during</w:t>
      </w:r>
      <w:r>
        <w:rPr>
          <w:color w:val="231F20"/>
          <w:spacing w:val="-10"/>
        </w:rPr>
        <w:t> </w:t>
      </w:r>
      <w:r>
        <w:rPr>
          <w:color w:val="231F20"/>
        </w:rPr>
        <w:t>his</w:t>
      </w:r>
      <w:r>
        <w:rPr>
          <w:color w:val="231F20"/>
          <w:spacing w:val="-9"/>
        </w:rPr>
        <w:t> </w:t>
      </w:r>
      <w:r>
        <w:rPr>
          <w:color w:val="231F20"/>
        </w:rPr>
        <w:t>or</w:t>
      </w:r>
      <w:r>
        <w:rPr>
          <w:color w:val="231F20"/>
          <w:spacing w:val="-10"/>
        </w:rPr>
        <w:t> </w:t>
      </w:r>
      <w:r>
        <w:rPr>
          <w:color w:val="231F20"/>
        </w:rPr>
        <w:t>her</w:t>
      </w:r>
      <w:r>
        <w:rPr>
          <w:color w:val="231F20"/>
          <w:spacing w:val="-10"/>
        </w:rPr>
        <w:t> </w:t>
      </w:r>
      <w:r>
        <w:rPr>
          <w:color w:val="231F20"/>
        </w:rPr>
        <w:t>Initial</w:t>
      </w:r>
      <w:r>
        <w:rPr>
          <w:color w:val="231F20"/>
          <w:spacing w:val="-9"/>
        </w:rPr>
        <w:t> </w:t>
      </w:r>
      <w:r>
        <w:rPr>
          <w:color w:val="231F20"/>
        </w:rPr>
        <w:t>Stability</w:t>
      </w:r>
      <w:r>
        <w:rPr>
          <w:color w:val="231F20"/>
          <w:spacing w:val="-9"/>
        </w:rPr>
        <w:t> </w:t>
      </w:r>
      <w:r>
        <w:rPr>
          <w:color w:val="231F20"/>
        </w:rPr>
        <w:t>Period</w:t>
      </w:r>
      <w:r>
        <w:rPr>
          <w:color w:val="231F20"/>
          <w:spacing w:val="-10"/>
        </w:rPr>
        <w:t> </w:t>
      </w:r>
      <w:r>
        <w:rPr>
          <w:color w:val="231F20"/>
        </w:rPr>
        <w:t>will</w:t>
      </w:r>
      <w:r>
        <w:rPr>
          <w:color w:val="231F20"/>
          <w:spacing w:val="-10"/>
        </w:rPr>
        <w:t> </w:t>
      </w:r>
      <w:r>
        <w:rPr>
          <w:color w:val="231F20"/>
        </w:rPr>
        <w:t>be</w:t>
      </w:r>
      <w:r>
        <w:rPr>
          <w:color w:val="231F20"/>
          <w:spacing w:val="-10"/>
        </w:rPr>
        <w:t> </w:t>
      </w:r>
      <w:r>
        <w:rPr>
          <w:color w:val="231F20"/>
        </w:rPr>
        <w:t>able to enroll or re-enroll for coverage under the Plan during the Annual Open Enrollment Period but coverage and the election will both terminate upon the expiration of the Initial Stability Period, unless the Employee maintains his or her eligibility for coverage under the terms of the</w:t>
      </w:r>
      <w:r>
        <w:rPr>
          <w:color w:val="231F20"/>
          <w:spacing w:val="-1"/>
        </w:rPr>
        <w:t> </w:t>
      </w:r>
      <w:r>
        <w:rPr>
          <w:color w:val="231F20"/>
        </w:rPr>
        <w:t>Plan.</w:t>
      </w:r>
    </w:p>
    <w:p>
      <w:pPr>
        <w:spacing w:after="0"/>
        <w:jc w:val="both"/>
        <w:sectPr>
          <w:pgSz w:w="12240" w:h="15840"/>
          <w:pgMar w:header="203" w:footer="0" w:top="1540" w:bottom="280" w:left="1340" w:right="1080"/>
        </w:sectPr>
      </w:pPr>
    </w:p>
    <w:p>
      <w:pPr>
        <w:pStyle w:val="BodyText"/>
        <w:spacing w:before="2"/>
        <w:rPr>
          <w:sz w:val="16"/>
        </w:rPr>
      </w:pPr>
    </w:p>
    <w:p>
      <w:pPr>
        <w:pStyle w:val="ListParagraph"/>
        <w:numPr>
          <w:ilvl w:val="0"/>
          <w:numId w:val="12"/>
        </w:numPr>
        <w:tabs>
          <w:tab w:pos="819" w:val="left" w:leader="none"/>
          <w:tab w:pos="820" w:val="left" w:leader="none"/>
        </w:tabs>
        <w:spacing w:line="240" w:lineRule="auto" w:before="90" w:after="0"/>
        <w:ind w:left="820" w:right="0" w:hanging="720"/>
        <w:jc w:val="left"/>
        <w:rPr>
          <w:i/>
          <w:sz w:val="24"/>
        </w:rPr>
      </w:pPr>
      <w:r>
        <w:rPr>
          <w:color w:val="231F20"/>
          <w:sz w:val="24"/>
        </w:rPr>
        <w:t>In the </w:t>
      </w:r>
      <w:r>
        <w:rPr>
          <w:b/>
          <w:color w:val="231F20"/>
          <w:sz w:val="24"/>
        </w:rPr>
        <w:t>DEFINITIONS </w:t>
      </w:r>
      <w:r>
        <w:rPr>
          <w:color w:val="231F20"/>
          <w:sz w:val="24"/>
        </w:rPr>
        <w:t>section of the Plan document, the </w:t>
      </w:r>
      <w:r>
        <w:rPr>
          <w:i/>
          <w:color w:val="231F20"/>
          <w:sz w:val="24"/>
          <w:u w:val="single" w:color="231F20"/>
        </w:rPr>
        <w:t>CONTINUING CARE</w:t>
      </w:r>
      <w:r>
        <w:rPr>
          <w:i/>
          <w:color w:val="231F20"/>
          <w:spacing w:val="-20"/>
          <w:sz w:val="24"/>
          <w:u w:val="single" w:color="231F20"/>
        </w:rPr>
        <w:t> </w:t>
      </w:r>
      <w:r>
        <w:rPr>
          <w:i/>
          <w:color w:val="231F20"/>
          <w:sz w:val="24"/>
          <w:u w:val="single" w:color="231F20"/>
        </w:rPr>
        <w:t>PATIENT</w:t>
      </w:r>
    </w:p>
    <w:p>
      <w:pPr>
        <w:pStyle w:val="BodyText"/>
        <w:ind w:left="820"/>
        <w:jc w:val="both"/>
      </w:pPr>
      <w:r>
        <w:rPr>
          <w:color w:val="231F20"/>
        </w:rPr>
        <w:t>definition will be deleted in its entirety and replaced with the following two provisions:</w:t>
      </w:r>
    </w:p>
    <w:p>
      <w:pPr>
        <w:spacing w:before="200"/>
        <w:ind w:left="820" w:right="0" w:firstLine="0"/>
        <w:jc w:val="left"/>
        <w:rPr>
          <w:i/>
          <w:sz w:val="24"/>
        </w:rPr>
      </w:pPr>
      <w:r>
        <w:rPr>
          <w:i/>
          <w:color w:val="231F20"/>
          <w:sz w:val="24"/>
          <w:u w:val="single" w:color="231F20"/>
        </w:rPr>
        <w:t>CONTINUING CARE PATIENT – BLACK PLAN (MICHIGAN) AND ORANGE PLAN</w:t>
      </w:r>
      <w:r>
        <w:rPr>
          <w:i/>
          <w:color w:val="231F20"/>
          <w:sz w:val="24"/>
        </w:rPr>
        <w:t> </w:t>
      </w:r>
      <w:r>
        <w:rPr>
          <w:i/>
          <w:color w:val="231F20"/>
          <w:sz w:val="24"/>
          <w:u w:val="single" w:color="231F20"/>
        </w:rPr>
        <w:t>(MICHIGAN)</w:t>
      </w:r>
    </w:p>
    <w:p>
      <w:pPr>
        <w:pStyle w:val="BodyText"/>
        <w:spacing w:before="199"/>
        <w:ind w:left="820" w:right="357"/>
        <w:jc w:val="both"/>
      </w:pPr>
      <w:r>
        <w:rPr>
          <w:color w:val="231F20"/>
        </w:rPr>
        <w:t>In reference to the Black Plan (Michigan) and Orange Plan (Michigan) options only, the term “Continuing Care Patient” means a Covered Person who (1) is undergoing a course of</w:t>
      </w:r>
      <w:r>
        <w:rPr>
          <w:color w:val="231F20"/>
          <w:spacing w:val="-17"/>
        </w:rPr>
        <w:t> </w:t>
      </w:r>
      <w:r>
        <w:rPr>
          <w:color w:val="231F20"/>
        </w:rPr>
        <w:t>treatment</w:t>
      </w:r>
      <w:r>
        <w:rPr>
          <w:color w:val="231F20"/>
          <w:spacing w:val="-16"/>
        </w:rPr>
        <w:t> </w:t>
      </w:r>
      <w:r>
        <w:rPr>
          <w:color w:val="231F20"/>
        </w:rPr>
        <w:t>for</w:t>
      </w:r>
      <w:r>
        <w:rPr>
          <w:color w:val="231F20"/>
          <w:spacing w:val="-17"/>
        </w:rPr>
        <w:t> </w:t>
      </w:r>
      <w:r>
        <w:rPr>
          <w:color w:val="231F20"/>
        </w:rPr>
        <w:t>a</w:t>
      </w:r>
      <w:r>
        <w:rPr>
          <w:color w:val="231F20"/>
          <w:spacing w:val="-16"/>
        </w:rPr>
        <w:t> </w:t>
      </w:r>
      <w:r>
        <w:rPr>
          <w:color w:val="231F20"/>
        </w:rPr>
        <w:t>serious</w:t>
      </w:r>
      <w:r>
        <w:rPr>
          <w:color w:val="231F20"/>
          <w:spacing w:val="-16"/>
        </w:rPr>
        <w:t> </w:t>
      </w:r>
      <w:r>
        <w:rPr>
          <w:color w:val="231F20"/>
        </w:rPr>
        <w:t>and</w:t>
      </w:r>
      <w:r>
        <w:rPr>
          <w:color w:val="231F20"/>
          <w:spacing w:val="-18"/>
        </w:rPr>
        <w:t> </w:t>
      </w:r>
      <w:r>
        <w:rPr>
          <w:color w:val="231F20"/>
        </w:rPr>
        <w:t>complex</w:t>
      </w:r>
      <w:r>
        <w:rPr>
          <w:color w:val="231F20"/>
          <w:spacing w:val="-16"/>
        </w:rPr>
        <w:t> </w:t>
      </w:r>
      <w:r>
        <w:rPr>
          <w:color w:val="231F20"/>
        </w:rPr>
        <w:t>condition</w:t>
      </w:r>
      <w:r>
        <w:rPr>
          <w:color w:val="231F20"/>
          <w:spacing w:val="-17"/>
        </w:rPr>
        <w:t> </w:t>
      </w:r>
      <w:r>
        <w:rPr>
          <w:color w:val="231F20"/>
        </w:rPr>
        <w:t>from</w:t>
      </w:r>
      <w:r>
        <w:rPr>
          <w:color w:val="231F20"/>
          <w:spacing w:val="-16"/>
        </w:rPr>
        <w:t> </w:t>
      </w:r>
      <w:r>
        <w:rPr>
          <w:color w:val="231F20"/>
        </w:rPr>
        <w:t>a</w:t>
      </w:r>
      <w:r>
        <w:rPr>
          <w:color w:val="231F20"/>
          <w:spacing w:val="-16"/>
        </w:rPr>
        <w:t> </w:t>
      </w:r>
      <w:r>
        <w:rPr>
          <w:color w:val="231F20"/>
        </w:rPr>
        <w:t>Tier</w:t>
      </w:r>
      <w:r>
        <w:rPr>
          <w:color w:val="231F20"/>
          <w:spacing w:val="-17"/>
        </w:rPr>
        <w:t> </w:t>
      </w:r>
      <w:r>
        <w:rPr>
          <w:color w:val="231F20"/>
        </w:rPr>
        <w:t>1-</w:t>
      </w:r>
      <w:r>
        <w:rPr>
          <w:color w:val="231F20"/>
          <w:spacing w:val="-16"/>
        </w:rPr>
        <w:t> </w:t>
      </w:r>
      <w:r>
        <w:rPr>
          <w:color w:val="231F20"/>
        </w:rPr>
        <w:t>or</w:t>
      </w:r>
      <w:r>
        <w:rPr>
          <w:color w:val="231F20"/>
          <w:spacing w:val="-17"/>
        </w:rPr>
        <w:t> </w:t>
      </w:r>
      <w:r>
        <w:rPr>
          <w:color w:val="231F20"/>
        </w:rPr>
        <w:t>Tier</w:t>
      </w:r>
      <w:r>
        <w:rPr>
          <w:color w:val="231F20"/>
          <w:spacing w:val="-16"/>
        </w:rPr>
        <w:t> </w:t>
      </w:r>
      <w:r>
        <w:rPr>
          <w:color w:val="231F20"/>
        </w:rPr>
        <w:t>2-Network</w:t>
      </w:r>
      <w:r>
        <w:rPr>
          <w:color w:val="231F20"/>
          <w:spacing w:val="-16"/>
        </w:rPr>
        <w:t> </w:t>
      </w:r>
      <w:r>
        <w:rPr>
          <w:color w:val="231F20"/>
        </w:rPr>
        <w:t>Provider;</w:t>
      </w:r>
    </w:p>
    <w:p>
      <w:pPr>
        <w:pStyle w:val="BodyText"/>
        <w:spacing w:before="1"/>
        <w:ind w:left="820" w:right="353"/>
        <w:jc w:val="both"/>
      </w:pPr>
      <w:r>
        <w:rPr>
          <w:color w:val="231F20"/>
        </w:rPr>
        <w:t>(2)</w:t>
      </w:r>
      <w:r>
        <w:rPr>
          <w:color w:val="231F20"/>
          <w:spacing w:val="-15"/>
        </w:rPr>
        <w:t> </w:t>
      </w:r>
      <w:r>
        <w:rPr>
          <w:color w:val="231F20"/>
        </w:rPr>
        <w:t>is</w:t>
      </w:r>
      <w:r>
        <w:rPr>
          <w:color w:val="231F20"/>
          <w:spacing w:val="-14"/>
        </w:rPr>
        <w:t> </w:t>
      </w:r>
      <w:r>
        <w:rPr>
          <w:color w:val="231F20"/>
        </w:rPr>
        <w:t>undergoing</w:t>
      </w:r>
      <w:r>
        <w:rPr>
          <w:color w:val="231F20"/>
          <w:spacing w:val="-14"/>
        </w:rPr>
        <w:t> </w:t>
      </w:r>
      <w:r>
        <w:rPr>
          <w:color w:val="231F20"/>
        </w:rPr>
        <w:t>a</w:t>
      </w:r>
      <w:r>
        <w:rPr>
          <w:color w:val="231F20"/>
          <w:spacing w:val="-14"/>
        </w:rPr>
        <w:t> </w:t>
      </w:r>
      <w:r>
        <w:rPr>
          <w:color w:val="231F20"/>
        </w:rPr>
        <w:t>course</w:t>
      </w:r>
      <w:r>
        <w:rPr>
          <w:color w:val="231F20"/>
          <w:spacing w:val="-14"/>
        </w:rPr>
        <w:t> </w:t>
      </w:r>
      <w:r>
        <w:rPr>
          <w:color w:val="231F20"/>
        </w:rPr>
        <w:t>of</w:t>
      </w:r>
      <w:r>
        <w:rPr>
          <w:color w:val="231F20"/>
          <w:spacing w:val="-14"/>
        </w:rPr>
        <w:t> </w:t>
      </w:r>
      <w:r>
        <w:rPr>
          <w:color w:val="231F20"/>
        </w:rPr>
        <w:t>institutional</w:t>
      </w:r>
      <w:r>
        <w:rPr>
          <w:color w:val="231F20"/>
          <w:spacing w:val="-14"/>
        </w:rPr>
        <w:t> </w:t>
      </w:r>
      <w:r>
        <w:rPr>
          <w:color w:val="231F20"/>
        </w:rPr>
        <w:t>or</w:t>
      </w:r>
      <w:r>
        <w:rPr>
          <w:color w:val="231F20"/>
          <w:spacing w:val="-14"/>
        </w:rPr>
        <w:t> </w:t>
      </w:r>
      <w:r>
        <w:rPr>
          <w:color w:val="231F20"/>
        </w:rPr>
        <w:t>Inpatient</w:t>
      </w:r>
      <w:r>
        <w:rPr>
          <w:color w:val="231F20"/>
          <w:spacing w:val="-14"/>
        </w:rPr>
        <w:t> </w:t>
      </w:r>
      <w:r>
        <w:rPr>
          <w:color w:val="231F20"/>
        </w:rPr>
        <w:t>care</w:t>
      </w:r>
      <w:r>
        <w:rPr>
          <w:color w:val="231F20"/>
          <w:spacing w:val="-14"/>
        </w:rPr>
        <w:t> </w:t>
      </w:r>
      <w:r>
        <w:rPr>
          <w:color w:val="231F20"/>
        </w:rPr>
        <w:t>from</w:t>
      </w:r>
      <w:r>
        <w:rPr>
          <w:color w:val="231F20"/>
          <w:spacing w:val="-14"/>
        </w:rPr>
        <w:t> </w:t>
      </w:r>
      <w:r>
        <w:rPr>
          <w:color w:val="231F20"/>
        </w:rPr>
        <w:t>a</w:t>
      </w:r>
      <w:r>
        <w:rPr>
          <w:color w:val="231F20"/>
          <w:spacing w:val="-13"/>
        </w:rPr>
        <w:t> </w:t>
      </w:r>
      <w:r>
        <w:rPr>
          <w:color w:val="231F20"/>
        </w:rPr>
        <w:t>Tier</w:t>
      </w:r>
      <w:r>
        <w:rPr>
          <w:color w:val="231F20"/>
          <w:spacing w:val="-13"/>
        </w:rPr>
        <w:t> </w:t>
      </w:r>
      <w:r>
        <w:rPr>
          <w:color w:val="231F20"/>
        </w:rPr>
        <w:t>1-</w:t>
      </w:r>
      <w:r>
        <w:rPr>
          <w:color w:val="231F20"/>
          <w:spacing w:val="-13"/>
        </w:rPr>
        <w:t> </w:t>
      </w:r>
      <w:r>
        <w:rPr>
          <w:color w:val="231F20"/>
        </w:rPr>
        <w:t>or</w:t>
      </w:r>
      <w:r>
        <w:rPr>
          <w:color w:val="231F20"/>
          <w:spacing w:val="-13"/>
        </w:rPr>
        <w:t> </w:t>
      </w:r>
      <w:r>
        <w:rPr>
          <w:color w:val="231F20"/>
        </w:rPr>
        <w:t>Tier</w:t>
      </w:r>
      <w:r>
        <w:rPr>
          <w:color w:val="231F20"/>
          <w:spacing w:val="-13"/>
        </w:rPr>
        <w:t> </w:t>
      </w:r>
      <w:r>
        <w:rPr>
          <w:color w:val="231F20"/>
        </w:rPr>
        <w:t>2-Network Provider;</w:t>
      </w:r>
      <w:r>
        <w:rPr>
          <w:color w:val="231F20"/>
          <w:spacing w:val="-16"/>
        </w:rPr>
        <w:t> </w:t>
      </w:r>
      <w:r>
        <w:rPr>
          <w:color w:val="231F20"/>
        </w:rPr>
        <w:t>(3)</w:t>
      </w:r>
      <w:r>
        <w:rPr>
          <w:color w:val="231F20"/>
          <w:spacing w:val="-16"/>
        </w:rPr>
        <w:t> </w:t>
      </w:r>
      <w:r>
        <w:rPr>
          <w:color w:val="231F20"/>
        </w:rPr>
        <w:t>is</w:t>
      </w:r>
      <w:r>
        <w:rPr>
          <w:color w:val="231F20"/>
          <w:spacing w:val="-16"/>
        </w:rPr>
        <w:t> </w:t>
      </w:r>
      <w:r>
        <w:rPr>
          <w:color w:val="231F20"/>
        </w:rPr>
        <w:t>scheduled</w:t>
      </w:r>
      <w:r>
        <w:rPr>
          <w:color w:val="231F20"/>
          <w:spacing w:val="-15"/>
        </w:rPr>
        <w:t> </w:t>
      </w:r>
      <w:r>
        <w:rPr>
          <w:color w:val="231F20"/>
        </w:rPr>
        <w:t>to</w:t>
      </w:r>
      <w:r>
        <w:rPr>
          <w:color w:val="231F20"/>
          <w:spacing w:val="-13"/>
        </w:rPr>
        <w:t> </w:t>
      </w:r>
      <w:r>
        <w:rPr>
          <w:color w:val="231F20"/>
        </w:rPr>
        <w:t>undergo</w:t>
      </w:r>
      <w:r>
        <w:rPr>
          <w:color w:val="231F20"/>
          <w:spacing w:val="-16"/>
        </w:rPr>
        <w:t> </w:t>
      </w:r>
      <w:r>
        <w:rPr>
          <w:color w:val="231F20"/>
        </w:rPr>
        <w:t>non-elective</w:t>
      </w:r>
      <w:r>
        <w:rPr>
          <w:color w:val="231F20"/>
          <w:spacing w:val="-16"/>
        </w:rPr>
        <w:t> </w:t>
      </w:r>
      <w:r>
        <w:rPr>
          <w:color w:val="231F20"/>
        </w:rPr>
        <w:t>surgery</w:t>
      </w:r>
      <w:r>
        <w:rPr>
          <w:color w:val="231F20"/>
          <w:spacing w:val="-15"/>
        </w:rPr>
        <w:t> </w:t>
      </w:r>
      <w:r>
        <w:rPr>
          <w:color w:val="231F20"/>
        </w:rPr>
        <w:t>from</w:t>
      </w:r>
      <w:r>
        <w:rPr>
          <w:color w:val="231F20"/>
          <w:spacing w:val="-16"/>
        </w:rPr>
        <w:t> </w:t>
      </w:r>
      <w:r>
        <w:rPr>
          <w:color w:val="231F20"/>
        </w:rPr>
        <w:t>a</w:t>
      </w:r>
      <w:r>
        <w:rPr>
          <w:color w:val="231F20"/>
          <w:spacing w:val="-15"/>
        </w:rPr>
        <w:t> </w:t>
      </w:r>
      <w:r>
        <w:rPr>
          <w:color w:val="231F20"/>
        </w:rPr>
        <w:t>Tier</w:t>
      </w:r>
      <w:r>
        <w:rPr>
          <w:color w:val="231F20"/>
          <w:spacing w:val="-15"/>
        </w:rPr>
        <w:t> </w:t>
      </w:r>
      <w:r>
        <w:rPr>
          <w:color w:val="231F20"/>
        </w:rPr>
        <w:t>1-</w:t>
      </w:r>
      <w:r>
        <w:rPr>
          <w:color w:val="231F20"/>
          <w:spacing w:val="-15"/>
        </w:rPr>
        <w:t> </w:t>
      </w:r>
      <w:r>
        <w:rPr>
          <w:color w:val="231F20"/>
        </w:rPr>
        <w:t>or</w:t>
      </w:r>
      <w:r>
        <w:rPr>
          <w:color w:val="231F20"/>
          <w:spacing w:val="-15"/>
        </w:rPr>
        <w:t> </w:t>
      </w:r>
      <w:r>
        <w:rPr>
          <w:color w:val="231F20"/>
        </w:rPr>
        <w:t>Tier</w:t>
      </w:r>
      <w:r>
        <w:rPr>
          <w:color w:val="231F20"/>
          <w:spacing w:val="-15"/>
        </w:rPr>
        <w:t> </w:t>
      </w:r>
      <w:r>
        <w:rPr>
          <w:color w:val="231F20"/>
        </w:rPr>
        <w:t>2-Network Provider, including receipt of postoperative care from the Tier 1- or Tier 2-Network Provider with respect to the non-elective surgery; (4) is pregnant and undergoing a course of treatment for the Pregnancy from the Tier 1- or Tier 2-Network Provider; or (5) is or was</w:t>
      </w:r>
      <w:r>
        <w:rPr>
          <w:color w:val="231F20"/>
          <w:spacing w:val="-3"/>
        </w:rPr>
        <w:t> </w:t>
      </w:r>
      <w:r>
        <w:rPr>
          <w:color w:val="231F20"/>
        </w:rPr>
        <w:t>determined</w:t>
      </w:r>
      <w:r>
        <w:rPr>
          <w:color w:val="231F20"/>
          <w:spacing w:val="-3"/>
        </w:rPr>
        <w:t> </w:t>
      </w:r>
      <w:r>
        <w:rPr>
          <w:color w:val="231F20"/>
        </w:rPr>
        <w:t>to</w:t>
      </w:r>
      <w:r>
        <w:rPr>
          <w:color w:val="231F20"/>
          <w:spacing w:val="-4"/>
        </w:rPr>
        <w:t> </w:t>
      </w:r>
      <w:r>
        <w:rPr>
          <w:color w:val="231F20"/>
        </w:rPr>
        <w:t>be</w:t>
      </w:r>
      <w:r>
        <w:rPr>
          <w:color w:val="231F20"/>
          <w:spacing w:val="-3"/>
        </w:rPr>
        <w:t> </w:t>
      </w:r>
      <w:r>
        <w:rPr>
          <w:color w:val="231F20"/>
        </w:rPr>
        <w:t>terminally</w:t>
      </w:r>
      <w:r>
        <w:rPr>
          <w:color w:val="231F20"/>
          <w:spacing w:val="-3"/>
        </w:rPr>
        <w:t> </w:t>
      </w:r>
      <w:r>
        <w:rPr>
          <w:color w:val="231F20"/>
        </w:rPr>
        <w:t>ill</w:t>
      </w:r>
      <w:r>
        <w:rPr>
          <w:color w:val="231F20"/>
          <w:spacing w:val="-3"/>
        </w:rPr>
        <w:t> </w:t>
      </w:r>
      <w:r>
        <w:rPr>
          <w:color w:val="231F20"/>
        </w:rPr>
        <w:t>and</w:t>
      </w:r>
      <w:r>
        <w:rPr>
          <w:color w:val="231F20"/>
          <w:spacing w:val="-3"/>
        </w:rPr>
        <w:t> </w:t>
      </w:r>
      <w:r>
        <w:rPr>
          <w:color w:val="231F20"/>
        </w:rPr>
        <w:t>is</w:t>
      </w:r>
      <w:r>
        <w:rPr>
          <w:color w:val="231F20"/>
          <w:spacing w:val="-3"/>
        </w:rPr>
        <w:t> </w:t>
      </w:r>
      <w:r>
        <w:rPr>
          <w:color w:val="231F20"/>
        </w:rPr>
        <w:t>receiving</w:t>
      </w:r>
      <w:r>
        <w:rPr>
          <w:color w:val="231F20"/>
          <w:spacing w:val="-3"/>
        </w:rPr>
        <w:t> </w:t>
      </w:r>
      <w:r>
        <w:rPr>
          <w:color w:val="231F20"/>
        </w:rPr>
        <w:t>treatment</w:t>
      </w:r>
      <w:r>
        <w:rPr>
          <w:color w:val="231F20"/>
          <w:spacing w:val="-2"/>
        </w:rPr>
        <w:t> </w:t>
      </w:r>
      <w:r>
        <w:rPr>
          <w:color w:val="231F20"/>
        </w:rPr>
        <w:t>for</w:t>
      </w:r>
      <w:r>
        <w:rPr>
          <w:color w:val="231F20"/>
          <w:spacing w:val="-3"/>
        </w:rPr>
        <w:t> </w:t>
      </w:r>
      <w:r>
        <w:rPr>
          <w:color w:val="231F20"/>
        </w:rPr>
        <w:t>the</w:t>
      </w:r>
      <w:r>
        <w:rPr>
          <w:color w:val="231F20"/>
          <w:spacing w:val="-4"/>
        </w:rPr>
        <w:t> </w:t>
      </w:r>
      <w:r>
        <w:rPr>
          <w:color w:val="231F20"/>
        </w:rPr>
        <w:t>terminal</w:t>
      </w:r>
      <w:r>
        <w:rPr>
          <w:color w:val="231F20"/>
          <w:spacing w:val="-3"/>
        </w:rPr>
        <w:t> </w:t>
      </w:r>
      <w:r>
        <w:rPr>
          <w:color w:val="231F20"/>
        </w:rPr>
        <w:t>Illness</w:t>
      </w:r>
      <w:r>
        <w:rPr>
          <w:color w:val="231F20"/>
          <w:spacing w:val="-4"/>
        </w:rPr>
        <w:t> </w:t>
      </w:r>
      <w:r>
        <w:rPr>
          <w:color w:val="231F20"/>
        </w:rPr>
        <w:t>from the Tier 1- or Tier 2-Network</w:t>
      </w:r>
      <w:r>
        <w:rPr>
          <w:color w:val="231F20"/>
          <w:spacing w:val="-4"/>
        </w:rPr>
        <w:t> </w:t>
      </w:r>
      <w:r>
        <w:rPr>
          <w:color w:val="231F20"/>
        </w:rPr>
        <w:t>Provider.</w:t>
      </w:r>
    </w:p>
    <w:p>
      <w:pPr>
        <w:spacing w:before="200"/>
        <w:ind w:left="820" w:right="340" w:firstLine="0"/>
        <w:jc w:val="left"/>
        <w:rPr>
          <w:i/>
          <w:sz w:val="24"/>
        </w:rPr>
      </w:pPr>
      <w:r>
        <w:rPr>
          <w:i/>
          <w:color w:val="231F20"/>
          <w:sz w:val="24"/>
          <w:u w:val="single" w:color="231F20"/>
        </w:rPr>
        <w:t>CONTINUING CARE PATIENT – BLACK PLAN (NON-MICHIGAN) AND ORANGE</w:t>
      </w:r>
      <w:r>
        <w:rPr>
          <w:i/>
          <w:color w:val="231F20"/>
          <w:sz w:val="24"/>
        </w:rPr>
        <w:t> </w:t>
      </w:r>
      <w:r>
        <w:rPr>
          <w:i/>
          <w:color w:val="231F20"/>
          <w:sz w:val="24"/>
          <w:u w:val="single" w:color="231F20"/>
        </w:rPr>
        <w:t>PLAN (NON-MICHIGAN)</w:t>
      </w:r>
    </w:p>
    <w:p>
      <w:pPr>
        <w:pStyle w:val="BodyText"/>
        <w:spacing w:before="199"/>
        <w:ind w:left="820" w:right="356"/>
        <w:jc w:val="both"/>
      </w:pPr>
      <w:r>
        <w:rPr>
          <w:color w:val="231F20"/>
        </w:rPr>
        <w:t>In reference to the Black Plan (non-Michigan) and Orange Plan (non-Michigan) options only, the term “Continuing Care Patient” means a Covered Person who (1) is undergoing a course of treatment for a serious and complex condition from an In-Network Provider;</w:t>
      </w:r>
    </w:p>
    <w:p>
      <w:pPr>
        <w:pStyle w:val="ListParagraph"/>
        <w:numPr>
          <w:ilvl w:val="0"/>
          <w:numId w:val="15"/>
        </w:numPr>
        <w:tabs>
          <w:tab w:pos="1167" w:val="left" w:leader="none"/>
        </w:tabs>
        <w:spacing w:line="240" w:lineRule="auto" w:before="0" w:after="0"/>
        <w:ind w:left="1166" w:right="0" w:hanging="347"/>
        <w:jc w:val="both"/>
        <w:rPr>
          <w:sz w:val="24"/>
        </w:rPr>
      </w:pPr>
      <w:r>
        <w:rPr>
          <w:color w:val="231F20"/>
          <w:sz w:val="24"/>
        </w:rPr>
        <w:t>is undergoing a course of institutional or Inpatient care from an In-Network</w:t>
      </w:r>
      <w:r>
        <w:rPr>
          <w:color w:val="231F20"/>
          <w:spacing w:val="57"/>
          <w:sz w:val="24"/>
        </w:rPr>
        <w:t> </w:t>
      </w:r>
      <w:r>
        <w:rPr>
          <w:color w:val="231F20"/>
          <w:sz w:val="24"/>
        </w:rPr>
        <w:t>Provider;</w:t>
      </w:r>
    </w:p>
    <w:p>
      <w:pPr>
        <w:pStyle w:val="ListParagraph"/>
        <w:numPr>
          <w:ilvl w:val="0"/>
          <w:numId w:val="15"/>
        </w:numPr>
        <w:tabs>
          <w:tab w:pos="1169" w:val="left" w:leader="none"/>
        </w:tabs>
        <w:spacing w:line="240" w:lineRule="auto" w:before="0" w:after="0"/>
        <w:ind w:left="820" w:right="354" w:firstLine="0"/>
        <w:jc w:val="both"/>
        <w:rPr>
          <w:sz w:val="24"/>
        </w:rPr>
      </w:pPr>
      <w:r>
        <w:rPr>
          <w:color w:val="231F20"/>
          <w:sz w:val="24"/>
        </w:rPr>
        <w:t>is scheduled to undergo non-elective surgery from an In-Network Provider, including receipt</w:t>
      </w:r>
      <w:r>
        <w:rPr>
          <w:color w:val="231F20"/>
          <w:spacing w:val="-11"/>
          <w:sz w:val="24"/>
        </w:rPr>
        <w:t> </w:t>
      </w:r>
      <w:r>
        <w:rPr>
          <w:color w:val="231F20"/>
          <w:sz w:val="24"/>
        </w:rPr>
        <w:t>of</w:t>
      </w:r>
      <w:r>
        <w:rPr>
          <w:color w:val="231F20"/>
          <w:spacing w:val="-11"/>
          <w:sz w:val="24"/>
        </w:rPr>
        <w:t> </w:t>
      </w:r>
      <w:r>
        <w:rPr>
          <w:color w:val="231F20"/>
          <w:sz w:val="24"/>
        </w:rPr>
        <w:t>postoperative</w:t>
      </w:r>
      <w:r>
        <w:rPr>
          <w:color w:val="231F20"/>
          <w:spacing w:val="-10"/>
          <w:sz w:val="24"/>
        </w:rPr>
        <w:t> </w:t>
      </w:r>
      <w:r>
        <w:rPr>
          <w:color w:val="231F20"/>
          <w:sz w:val="24"/>
        </w:rPr>
        <w:t>care</w:t>
      </w:r>
      <w:r>
        <w:rPr>
          <w:color w:val="231F20"/>
          <w:spacing w:val="-11"/>
          <w:sz w:val="24"/>
        </w:rPr>
        <w:t> </w:t>
      </w:r>
      <w:r>
        <w:rPr>
          <w:color w:val="231F20"/>
          <w:sz w:val="24"/>
        </w:rPr>
        <w:t>from</w:t>
      </w:r>
      <w:r>
        <w:rPr>
          <w:color w:val="231F20"/>
          <w:spacing w:val="-11"/>
          <w:sz w:val="24"/>
        </w:rPr>
        <w:t> </w:t>
      </w:r>
      <w:r>
        <w:rPr>
          <w:color w:val="231F20"/>
          <w:sz w:val="24"/>
        </w:rPr>
        <w:t>the</w:t>
      </w:r>
      <w:r>
        <w:rPr>
          <w:color w:val="231F20"/>
          <w:spacing w:val="-12"/>
          <w:sz w:val="24"/>
        </w:rPr>
        <w:t> </w:t>
      </w:r>
      <w:r>
        <w:rPr>
          <w:color w:val="231F20"/>
          <w:sz w:val="24"/>
        </w:rPr>
        <w:t>In-Network</w:t>
      </w:r>
      <w:r>
        <w:rPr>
          <w:color w:val="231F20"/>
          <w:spacing w:val="-12"/>
          <w:sz w:val="24"/>
        </w:rPr>
        <w:t> </w:t>
      </w:r>
      <w:r>
        <w:rPr>
          <w:color w:val="231F20"/>
          <w:sz w:val="24"/>
        </w:rPr>
        <w:t>Provider</w:t>
      </w:r>
      <w:r>
        <w:rPr>
          <w:color w:val="231F20"/>
          <w:spacing w:val="-11"/>
          <w:sz w:val="24"/>
        </w:rPr>
        <w:t> </w:t>
      </w:r>
      <w:r>
        <w:rPr>
          <w:color w:val="231F20"/>
          <w:sz w:val="24"/>
        </w:rPr>
        <w:t>with</w:t>
      </w:r>
      <w:r>
        <w:rPr>
          <w:color w:val="231F20"/>
          <w:spacing w:val="-10"/>
          <w:sz w:val="24"/>
        </w:rPr>
        <w:t> </w:t>
      </w:r>
      <w:r>
        <w:rPr>
          <w:color w:val="231F20"/>
          <w:sz w:val="24"/>
        </w:rPr>
        <w:t>respect</w:t>
      </w:r>
      <w:r>
        <w:rPr>
          <w:color w:val="231F20"/>
          <w:spacing w:val="-10"/>
          <w:sz w:val="24"/>
        </w:rPr>
        <w:t> </w:t>
      </w:r>
      <w:r>
        <w:rPr>
          <w:color w:val="231F20"/>
          <w:sz w:val="24"/>
        </w:rPr>
        <w:t>to</w:t>
      </w:r>
      <w:r>
        <w:rPr>
          <w:color w:val="231F20"/>
          <w:spacing w:val="-11"/>
          <w:sz w:val="24"/>
        </w:rPr>
        <w:t> </w:t>
      </w:r>
      <w:r>
        <w:rPr>
          <w:color w:val="231F20"/>
          <w:sz w:val="24"/>
        </w:rPr>
        <w:t>the</w:t>
      </w:r>
      <w:r>
        <w:rPr>
          <w:color w:val="231F20"/>
          <w:spacing w:val="-10"/>
          <w:sz w:val="24"/>
        </w:rPr>
        <w:t> </w:t>
      </w:r>
      <w:r>
        <w:rPr>
          <w:color w:val="231F20"/>
          <w:sz w:val="24"/>
        </w:rPr>
        <w:t>non-elective surgery; (4) is pregnant and undergoing a course of treatment for the Pregnancy from the In-Network Provider; or (5) is or was determined to be terminally ill and is receiving treatment for the terminal Illness from the In-Network</w:t>
      </w:r>
      <w:r>
        <w:rPr>
          <w:color w:val="231F20"/>
          <w:spacing w:val="-6"/>
          <w:sz w:val="24"/>
        </w:rPr>
        <w:t> </w:t>
      </w:r>
      <w:r>
        <w:rPr>
          <w:color w:val="231F20"/>
          <w:sz w:val="24"/>
        </w:rPr>
        <w:t>Provider.</w:t>
      </w:r>
    </w:p>
    <w:p>
      <w:pPr>
        <w:pStyle w:val="BodyText"/>
        <w:rPr>
          <w:sz w:val="26"/>
        </w:rPr>
      </w:pPr>
    </w:p>
    <w:p>
      <w:pPr>
        <w:pStyle w:val="ListParagraph"/>
        <w:numPr>
          <w:ilvl w:val="0"/>
          <w:numId w:val="12"/>
        </w:numPr>
        <w:tabs>
          <w:tab w:pos="820" w:val="left" w:leader="none"/>
        </w:tabs>
        <w:spacing w:line="240" w:lineRule="auto" w:before="182" w:after="0"/>
        <w:ind w:left="820" w:right="355" w:hanging="720"/>
        <w:jc w:val="both"/>
        <w:rPr>
          <w:sz w:val="24"/>
        </w:rPr>
      </w:pPr>
      <w:r>
        <w:rPr>
          <w:color w:val="231F20"/>
          <w:sz w:val="24"/>
        </w:rPr>
        <w:t>In</w:t>
      </w:r>
      <w:r>
        <w:rPr>
          <w:color w:val="231F20"/>
          <w:spacing w:val="-9"/>
          <w:sz w:val="24"/>
        </w:rPr>
        <w:t> </w:t>
      </w:r>
      <w:r>
        <w:rPr>
          <w:color w:val="231F20"/>
          <w:sz w:val="24"/>
        </w:rPr>
        <w:t>the</w:t>
      </w:r>
      <w:r>
        <w:rPr>
          <w:color w:val="231F20"/>
          <w:spacing w:val="-8"/>
          <w:sz w:val="24"/>
        </w:rPr>
        <w:t> </w:t>
      </w:r>
      <w:r>
        <w:rPr>
          <w:b/>
          <w:color w:val="231F20"/>
          <w:sz w:val="24"/>
        </w:rPr>
        <w:t>DEFINITIONS</w:t>
      </w:r>
      <w:r>
        <w:rPr>
          <w:b/>
          <w:color w:val="231F20"/>
          <w:spacing w:val="-9"/>
          <w:sz w:val="24"/>
        </w:rPr>
        <w:t> </w:t>
      </w:r>
      <w:r>
        <w:rPr>
          <w:color w:val="231F20"/>
          <w:sz w:val="24"/>
        </w:rPr>
        <w:t>section</w:t>
      </w:r>
      <w:r>
        <w:rPr>
          <w:color w:val="231F20"/>
          <w:spacing w:val="-8"/>
          <w:sz w:val="24"/>
        </w:rPr>
        <w:t> </w:t>
      </w:r>
      <w:r>
        <w:rPr>
          <w:color w:val="231F20"/>
          <w:sz w:val="24"/>
        </w:rPr>
        <w:t>of</w:t>
      </w:r>
      <w:r>
        <w:rPr>
          <w:color w:val="231F20"/>
          <w:spacing w:val="-9"/>
          <w:sz w:val="24"/>
        </w:rPr>
        <w:t> </w:t>
      </w:r>
      <w:r>
        <w:rPr>
          <w:color w:val="231F20"/>
          <w:sz w:val="24"/>
        </w:rPr>
        <w:t>the</w:t>
      </w:r>
      <w:r>
        <w:rPr>
          <w:color w:val="231F20"/>
          <w:spacing w:val="-8"/>
          <w:sz w:val="24"/>
        </w:rPr>
        <w:t> </w:t>
      </w:r>
      <w:r>
        <w:rPr>
          <w:color w:val="231F20"/>
          <w:sz w:val="24"/>
        </w:rPr>
        <w:t>Plan</w:t>
      </w:r>
      <w:r>
        <w:rPr>
          <w:color w:val="231F20"/>
          <w:spacing w:val="-10"/>
          <w:sz w:val="24"/>
        </w:rPr>
        <w:t> </w:t>
      </w:r>
      <w:r>
        <w:rPr>
          <w:color w:val="231F20"/>
          <w:sz w:val="24"/>
        </w:rPr>
        <w:t>document,</w:t>
      </w:r>
      <w:r>
        <w:rPr>
          <w:color w:val="231F20"/>
          <w:spacing w:val="-8"/>
          <w:sz w:val="24"/>
        </w:rPr>
        <w:t> </w:t>
      </w:r>
      <w:r>
        <w:rPr>
          <w:color w:val="231F20"/>
          <w:sz w:val="24"/>
        </w:rPr>
        <w:t>the</w:t>
      </w:r>
      <w:r>
        <w:rPr>
          <w:color w:val="231F20"/>
          <w:spacing w:val="-10"/>
          <w:sz w:val="24"/>
        </w:rPr>
        <w:t> </w:t>
      </w:r>
      <w:r>
        <w:rPr>
          <w:i/>
          <w:color w:val="231F20"/>
          <w:sz w:val="24"/>
          <w:u w:val="single" w:color="231F20"/>
        </w:rPr>
        <w:t>IN-NETWORK</w:t>
      </w:r>
      <w:r>
        <w:rPr>
          <w:i/>
          <w:color w:val="231F20"/>
          <w:spacing w:val="-7"/>
          <w:sz w:val="24"/>
          <w:u w:val="single" w:color="231F20"/>
        </w:rPr>
        <w:t> </w:t>
      </w:r>
      <w:r>
        <w:rPr>
          <w:i/>
          <w:color w:val="231F20"/>
          <w:sz w:val="24"/>
          <w:u w:val="single" w:color="231F20"/>
        </w:rPr>
        <w:t>PROVIDERS</w:t>
      </w:r>
      <w:r>
        <w:rPr>
          <w:i/>
          <w:color w:val="231F20"/>
          <w:spacing w:val="-11"/>
          <w:sz w:val="24"/>
        </w:rPr>
        <w:t> </w:t>
      </w:r>
      <w:r>
        <w:rPr>
          <w:color w:val="231F20"/>
          <w:sz w:val="24"/>
        </w:rPr>
        <w:t>and</w:t>
      </w:r>
      <w:r>
        <w:rPr>
          <w:color w:val="231F20"/>
          <w:sz w:val="24"/>
          <w:u w:val="single" w:color="231F20"/>
        </w:rPr>
        <w:t> </w:t>
      </w:r>
      <w:r>
        <w:rPr>
          <w:i/>
          <w:color w:val="231F20"/>
          <w:sz w:val="24"/>
          <w:u w:val="single" w:color="231F20"/>
        </w:rPr>
        <w:t>OUT-OF-NETWORK PROVIDERS</w:t>
      </w:r>
      <w:r>
        <w:rPr>
          <w:i/>
          <w:color w:val="231F20"/>
          <w:sz w:val="24"/>
        </w:rPr>
        <w:t> </w:t>
      </w:r>
      <w:r>
        <w:rPr>
          <w:color w:val="231F20"/>
          <w:sz w:val="24"/>
        </w:rPr>
        <w:t>definitions will be deleted in their entirety and replaced with the</w:t>
      </w:r>
      <w:r>
        <w:rPr>
          <w:color w:val="231F20"/>
          <w:spacing w:val="-2"/>
          <w:sz w:val="24"/>
        </w:rPr>
        <w:t> </w:t>
      </w:r>
      <w:r>
        <w:rPr>
          <w:color w:val="231F20"/>
          <w:sz w:val="24"/>
        </w:rPr>
        <w:t>following:</w:t>
      </w:r>
    </w:p>
    <w:p>
      <w:pPr>
        <w:spacing w:before="200"/>
        <w:ind w:left="820" w:right="427" w:firstLine="0"/>
        <w:jc w:val="left"/>
        <w:rPr>
          <w:i/>
          <w:sz w:val="24"/>
        </w:rPr>
      </w:pPr>
      <w:r>
        <w:rPr>
          <w:i/>
          <w:color w:val="231F20"/>
          <w:sz w:val="24"/>
          <w:u w:val="single" w:color="231F20"/>
        </w:rPr>
        <w:t>IN-NETWORK PROVIDERS </w:t>
      </w:r>
      <w:r>
        <w:rPr>
          <w:b/>
          <w:color w:val="231F20"/>
          <w:sz w:val="24"/>
          <w:u w:val="single" w:color="231F20"/>
        </w:rPr>
        <w:t>– </w:t>
      </w:r>
      <w:r>
        <w:rPr>
          <w:i/>
          <w:color w:val="231F20"/>
          <w:sz w:val="24"/>
          <w:u w:val="single" w:color="231F20"/>
        </w:rPr>
        <w:t>BLACK PLAN (NON-MICHIGAN) AND ORANGE PLAN</w:t>
      </w:r>
      <w:r>
        <w:rPr>
          <w:i/>
          <w:color w:val="231F20"/>
          <w:sz w:val="24"/>
        </w:rPr>
        <w:t> </w:t>
      </w:r>
      <w:r>
        <w:rPr>
          <w:i/>
          <w:color w:val="231F20"/>
          <w:sz w:val="24"/>
          <w:u w:val="single" w:color="231F20"/>
        </w:rPr>
        <w:t>(NON-MICHIGAN) ONLY</w:t>
      </w:r>
    </w:p>
    <w:p>
      <w:pPr>
        <w:pStyle w:val="BodyText"/>
        <w:spacing w:before="199"/>
        <w:ind w:left="820" w:right="357"/>
        <w:jc w:val="both"/>
      </w:pPr>
      <w:r>
        <w:rPr>
          <w:color w:val="231F20"/>
        </w:rPr>
        <w:t>In reference to the Black Plan (Non-Michigan) and Orange Plan (Non-Michigan) options only, the term “In-Network Providers” means a group of Physicians, Hospitals, and other medical</w:t>
      </w:r>
      <w:r>
        <w:rPr>
          <w:color w:val="231F20"/>
          <w:spacing w:val="-15"/>
        </w:rPr>
        <w:t> </w:t>
      </w:r>
      <w:r>
        <w:rPr>
          <w:color w:val="231F20"/>
        </w:rPr>
        <w:t>providers</w:t>
      </w:r>
      <w:r>
        <w:rPr>
          <w:color w:val="231F20"/>
          <w:spacing w:val="-14"/>
        </w:rPr>
        <w:t> </w:t>
      </w:r>
      <w:r>
        <w:rPr>
          <w:color w:val="231F20"/>
        </w:rPr>
        <w:t>that</w:t>
      </w:r>
      <w:r>
        <w:rPr>
          <w:color w:val="231F20"/>
          <w:spacing w:val="-14"/>
        </w:rPr>
        <w:t> </w:t>
      </w:r>
      <w:r>
        <w:rPr>
          <w:color w:val="231F20"/>
        </w:rPr>
        <w:t>have</w:t>
      </w:r>
      <w:r>
        <w:rPr>
          <w:color w:val="231F20"/>
          <w:spacing w:val="-15"/>
        </w:rPr>
        <w:t> </w:t>
      </w:r>
      <w:r>
        <w:rPr>
          <w:color w:val="231F20"/>
        </w:rPr>
        <w:t>either</w:t>
      </w:r>
      <w:r>
        <w:rPr>
          <w:color w:val="231F20"/>
          <w:spacing w:val="-14"/>
        </w:rPr>
        <w:t> </w:t>
      </w:r>
      <w:r>
        <w:rPr>
          <w:color w:val="231F20"/>
        </w:rPr>
        <w:t>agreed</w:t>
      </w:r>
      <w:r>
        <w:rPr>
          <w:color w:val="231F20"/>
          <w:spacing w:val="-14"/>
        </w:rPr>
        <w:t> </w:t>
      </w:r>
      <w:r>
        <w:rPr>
          <w:color w:val="231F20"/>
        </w:rPr>
        <w:t>to</w:t>
      </w:r>
      <w:r>
        <w:rPr>
          <w:color w:val="231F20"/>
          <w:spacing w:val="-14"/>
        </w:rPr>
        <w:t> </w:t>
      </w:r>
      <w:r>
        <w:rPr>
          <w:color w:val="231F20"/>
        </w:rPr>
        <w:t>provide</w:t>
      </w:r>
      <w:r>
        <w:rPr>
          <w:color w:val="231F20"/>
          <w:spacing w:val="-15"/>
        </w:rPr>
        <w:t> </w:t>
      </w:r>
      <w:r>
        <w:rPr>
          <w:color w:val="231F20"/>
        </w:rPr>
        <w:t>health</w:t>
      </w:r>
      <w:r>
        <w:rPr>
          <w:color w:val="231F20"/>
          <w:spacing w:val="-14"/>
        </w:rPr>
        <w:t> </w:t>
      </w:r>
      <w:r>
        <w:rPr>
          <w:color w:val="231F20"/>
        </w:rPr>
        <w:t>care</w:t>
      </w:r>
      <w:r>
        <w:rPr>
          <w:color w:val="231F20"/>
          <w:spacing w:val="-14"/>
        </w:rPr>
        <w:t> </w:t>
      </w:r>
      <w:r>
        <w:rPr>
          <w:color w:val="231F20"/>
        </w:rPr>
        <w:t>at</w:t>
      </w:r>
      <w:r>
        <w:rPr>
          <w:color w:val="231F20"/>
          <w:spacing w:val="-15"/>
        </w:rPr>
        <w:t> </w:t>
      </w:r>
      <w:r>
        <w:rPr>
          <w:color w:val="231F20"/>
        </w:rPr>
        <w:t>discounted</w:t>
      </w:r>
      <w:r>
        <w:rPr>
          <w:color w:val="231F20"/>
          <w:spacing w:val="-14"/>
        </w:rPr>
        <w:t> </w:t>
      </w:r>
      <w:r>
        <w:rPr>
          <w:color w:val="231F20"/>
        </w:rPr>
        <w:t>fees</w:t>
      </w:r>
      <w:r>
        <w:rPr>
          <w:color w:val="231F20"/>
          <w:spacing w:val="-14"/>
        </w:rPr>
        <w:t> </w:t>
      </w:r>
      <w:r>
        <w:rPr>
          <w:color w:val="231F20"/>
        </w:rPr>
        <w:t>or</w:t>
      </w:r>
      <w:r>
        <w:rPr>
          <w:color w:val="231F20"/>
          <w:spacing w:val="-14"/>
        </w:rPr>
        <w:t> </w:t>
      </w:r>
      <w:r>
        <w:rPr>
          <w:color w:val="231F20"/>
        </w:rPr>
        <w:t>whose charges are subject to the Plan’s Maximum Allowable Amount limitation. This term shall also apply in accordance with the provisions detailed in the Utilization of Providers section(s).</w:t>
      </w:r>
    </w:p>
    <w:p>
      <w:pPr>
        <w:spacing w:before="201"/>
        <w:ind w:left="820" w:right="0" w:firstLine="0"/>
        <w:jc w:val="left"/>
        <w:rPr>
          <w:i/>
          <w:sz w:val="24"/>
        </w:rPr>
      </w:pPr>
      <w:r>
        <w:rPr>
          <w:i/>
          <w:color w:val="231F20"/>
          <w:sz w:val="24"/>
          <w:u w:val="single" w:color="231F20"/>
        </w:rPr>
        <w:t>OUT-OF-NETWORK PROVIDERS </w:t>
      </w:r>
      <w:r>
        <w:rPr>
          <w:b/>
          <w:color w:val="231F20"/>
          <w:sz w:val="24"/>
          <w:u w:val="single" w:color="231F20"/>
        </w:rPr>
        <w:t>– </w:t>
      </w:r>
      <w:r>
        <w:rPr>
          <w:i/>
          <w:color w:val="231F20"/>
          <w:sz w:val="24"/>
          <w:u w:val="single" w:color="231F20"/>
        </w:rPr>
        <w:t>BLACK PLAN (NON-MICHIGAN) AND ORANGE</w:t>
      </w:r>
      <w:r>
        <w:rPr>
          <w:i/>
          <w:color w:val="231F20"/>
          <w:sz w:val="24"/>
        </w:rPr>
        <w:t> </w:t>
      </w:r>
      <w:r>
        <w:rPr>
          <w:i/>
          <w:color w:val="231F20"/>
          <w:sz w:val="24"/>
          <w:u w:val="single" w:color="231F20"/>
        </w:rPr>
        <w:t>PLAN (NON-MICHIGAN) ONLY</w:t>
      </w:r>
    </w:p>
    <w:p>
      <w:pPr>
        <w:pStyle w:val="BodyText"/>
        <w:spacing w:before="199"/>
        <w:ind w:left="820" w:right="357"/>
        <w:jc w:val="both"/>
      </w:pPr>
      <w:r>
        <w:rPr>
          <w:color w:val="231F20"/>
        </w:rPr>
        <w:t>In reference to the Black Plan (Non-Michigan) and Orange Plan (Non-Michigan) options only, the term “Out-of-Network Providers” means a group of Physicians, Hospitals, and</w:t>
      </w:r>
    </w:p>
    <w:p>
      <w:pPr>
        <w:spacing w:after="0"/>
        <w:jc w:val="both"/>
        <w:sectPr>
          <w:pgSz w:w="12240" w:h="15840"/>
          <w:pgMar w:header="203" w:footer="0" w:top="1540" w:bottom="280" w:left="1340" w:right="1080"/>
        </w:sectPr>
      </w:pPr>
    </w:p>
    <w:p>
      <w:pPr>
        <w:pStyle w:val="BodyText"/>
        <w:spacing w:before="2"/>
        <w:rPr>
          <w:sz w:val="16"/>
        </w:rPr>
      </w:pPr>
    </w:p>
    <w:p>
      <w:pPr>
        <w:pStyle w:val="BodyText"/>
        <w:spacing w:before="90"/>
        <w:ind w:left="820" w:right="358"/>
        <w:jc w:val="both"/>
      </w:pPr>
      <w:r>
        <w:rPr>
          <w:color w:val="231F20"/>
        </w:rPr>
        <w:t>other medical providers that do not participate within a plan’s contracted network and do not provide health care at discounted fees.</w:t>
      </w:r>
    </w:p>
    <w:p>
      <w:pPr>
        <w:pStyle w:val="BodyText"/>
        <w:spacing w:before="10"/>
        <w:rPr>
          <w:sz w:val="20"/>
        </w:rPr>
      </w:pPr>
    </w:p>
    <w:p>
      <w:pPr>
        <w:spacing w:before="0"/>
        <w:ind w:left="820" w:right="340" w:firstLine="0"/>
        <w:jc w:val="left"/>
        <w:rPr>
          <w:i/>
          <w:sz w:val="24"/>
        </w:rPr>
      </w:pPr>
      <w:r>
        <w:rPr>
          <w:i/>
          <w:color w:val="231F20"/>
          <w:sz w:val="24"/>
          <w:u w:val="single" w:color="231F20"/>
        </w:rPr>
        <w:t>TIER 1 PROVIDERS – BLACK PLAN (MICHIGAN) AND ORANGE PLAN (MICHIGAN)</w:t>
      </w:r>
      <w:r>
        <w:rPr>
          <w:i/>
          <w:color w:val="231F20"/>
          <w:sz w:val="24"/>
        </w:rPr>
        <w:t> </w:t>
      </w:r>
      <w:r>
        <w:rPr>
          <w:i/>
          <w:color w:val="231F20"/>
          <w:sz w:val="24"/>
          <w:u w:val="single" w:color="231F20"/>
        </w:rPr>
        <w:t>ONLY</w:t>
      </w:r>
    </w:p>
    <w:p>
      <w:pPr>
        <w:pStyle w:val="BodyText"/>
        <w:spacing w:before="10"/>
        <w:rPr>
          <w:i/>
          <w:sz w:val="20"/>
        </w:rPr>
      </w:pPr>
    </w:p>
    <w:p>
      <w:pPr>
        <w:pStyle w:val="BodyText"/>
        <w:ind w:left="820" w:right="353"/>
        <w:jc w:val="both"/>
      </w:pPr>
      <w:r>
        <w:rPr>
          <w:color w:val="231F20"/>
        </w:rPr>
        <w:t>In reference to the Black Plan (Michigan) and Orange Plan (Michigan) options only, the term “Tier 1 Providers” means facilities and providers participating in the Nomi Health Network that have agreed to provide health care at discounted fees in accordance with the Utilization of Providers section in the Plan document.</w:t>
      </w:r>
    </w:p>
    <w:p>
      <w:pPr>
        <w:pStyle w:val="BodyText"/>
        <w:spacing w:before="10"/>
        <w:rPr>
          <w:sz w:val="20"/>
        </w:rPr>
      </w:pPr>
    </w:p>
    <w:p>
      <w:pPr>
        <w:spacing w:before="0"/>
        <w:ind w:left="820" w:right="340" w:firstLine="0"/>
        <w:jc w:val="left"/>
        <w:rPr>
          <w:i/>
          <w:sz w:val="24"/>
        </w:rPr>
      </w:pPr>
      <w:r>
        <w:rPr>
          <w:i/>
          <w:color w:val="231F20"/>
          <w:sz w:val="24"/>
          <w:u w:val="single" w:color="231F20"/>
        </w:rPr>
        <w:t>TIER 2 PROVIDERS – BLACK PLAN (MICHIGAN) AND ORANGE PLAN (MICHIGAN)</w:t>
      </w:r>
      <w:r>
        <w:rPr>
          <w:i/>
          <w:color w:val="231F20"/>
          <w:sz w:val="24"/>
        </w:rPr>
        <w:t> </w:t>
      </w:r>
      <w:r>
        <w:rPr>
          <w:i/>
          <w:color w:val="231F20"/>
          <w:sz w:val="24"/>
          <w:u w:val="single" w:color="231F20"/>
        </w:rPr>
        <w:t>ONLY</w:t>
      </w:r>
    </w:p>
    <w:p>
      <w:pPr>
        <w:pStyle w:val="BodyText"/>
        <w:spacing w:before="10"/>
        <w:rPr>
          <w:i/>
          <w:sz w:val="20"/>
        </w:rPr>
      </w:pPr>
    </w:p>
    <w:p>
      <w:pPr>
        <w:pStyle w:val="BodyText"/>
        <w:ind w:left="820" w:right="356"/>
        <w:jc w:val="both"/>
      </w:pPr>
      <w:r>
        <w:rPr>
          <w:color w:val="231F20"/>
        </w:rPr>
        <w:t>In reference to the Black Plan (Michigan) and Orange Plan (Michigan) options only, the term “Tier 2 Providers” means a group of Physicians, Hospitals, and other medical providers that participate with a network listed on the Covered Person’s health plan identification card (unless they are considered an eligible Tier 1 Provider) and that have agreed to provide health care at discounted fees in accordance with the Utilization of Providers section in the Plan document.</w:t>
      </w:r>
    </w:p>
    <w:p>
      <w:pPr>
        <w:pStyle w:val="BodyText"/>
        <w:spacing w:before="10"/>
        <w:rPr>
          <w:sz w:val="20"/>
        </w:rPr>
      </w:pPr>
    </w:p>
    <w:p>
      <w:pPr>
        <w:spacing w:before="0"/>
        <w:ind w:left="820" w:right="340" w:firstLine="0"/>
        <w:jc w:val="left"/>
        <w:rPr>
          <w:i/>
          <w:sz w:val="24"/>
        </w:rPr>
      </w:pPr>
      <w:r>
        <w:rPr>
          <w:i/>
          <w:color w:val="231F20"/>
          <w:sz w:val="24"/>
          <w:u w:val="single" w:color="231F20"/>
        </w:rPr>
        <w:t>TIER 3 PROVIDERS – BLACK PLAN (MICHIGAN) AND ORANGE PLAN (MICHIGAN)</w:t>
      </w:r>
      <w:r>
        <w:rPr>
          <w:i/>
          <w:color w:val="231F20"/>
          <w:sz w:val="24"/>
        </w:rPr>
        <w:t> </w:t>
      </w:r>
      <w:r>
        <w:rPr>
          <w:i/>
          <w:color w:val="231F20"/>
          <w:sz w:val="24"/>
          <w:u w:val="single" w:color="231F20"/>
        </w:rPr>
        <w:t>ONLY</w:t>
      </w:r>
    </w:p>
    <w:p>
      <w:pPr>
        <w:pStyle w:val="BodyText"/>
        <w:spacing w:before="10"/>
        <w:rPr>
          <w:i/>
          <w:sz w:val="20"/>
        </w:rPr>
      </w:pPr>
    </w:p>
    <w:p>
      <w:pPr>
        <w:pStyle w:val="BodyText"/>
        <w:ind w:left="820" w:right="359"/>
        <w:jc w:val="both"/>
      </w:pPr>
      <w:r>
        <w:rPr>
          <w:color w:val="231F20"/>
        </w:rPr>
        <w:t>In reference to the Black Plan (Michigan) and Orange Plan (Michigan) options only, the term “Tier 3 Providers” means a group of Physicians, Hospitals, and other medical providers that do not participate within a plan’s contracted network and do not provide health care at discounted fees.</w:t>
      </w:r>
    </w:p>
    <w:p>
      <w:pPr>
        <w:pStyle w:val="BodyText"/>
        <w:rPr>
          <w:sz w:val="26"/>
        </w:rPr>
      </w:pPr>
    </w:p>
    <w:p>
      <w:pPr>
        <w:pStyle w:val="ListParagraph"/>
        <w:numPr>
          <w:ilvl w:val="0"/>
          <w:numId w:val="12"/>
        </w:numPr>
        <w:tabs>
          <w:tab w:pos="819" w:val="left" w:leader="none"/>
          <w:tab w:pos="820" w:val="left" w:leader="none"/>
        </w:tabs>
        <w:spacing w:line="240" w:lineRule="auto" w:before="180" w:after="0"/>
        <w:ind w:left="820" w:right="357" w:hanging="720"/>
        <w:jc w:val="left"/>
        <w:rPr>
          <w:sz w:val="24"/>
        </w:rPr>
      </w:pPr>
      <w:r>
        <w:rPr>
          <w:color w:val="231F20"/>
          <w:sz w:val="24"/>
        </w:rPr>
        <w:t>In the </w:t>
      </w:r>
      <w:r>
        <w:rPr>
          <w:b/>
          <w:color w:val="231F20"/>
          <w:sz w:val="24"/>
        </w:rPr>
        <w:t>DEFINITIONS </w:t>
      </w:r>
      <w:r>
        <w:rPr>
          <w:color w:val="231F20"/>
          <w:sz w:val="24"/>
        </w:rPr>
        <w:t>section of the Plan document, the note in the </w:t>
      </w:r>
      <w:r>
        <w:rPr>
          <w:i/>
          <w:color w:val="231F20"/>
          <w:sz w:val="24"/>
          <w:u w:val="single" w:color="231F20"/>
        </w:rPr>
        <w:t>USUAL AND </w:t>
      </w:r>
      <w:r>
        <w:rPr>
          <w:i/>
          <w:color w:val="231F20"/>
          <w:sz w:val="24"/>
          <w:u w:val="single" w:color="231F20"/>
        </w:rPr>
        <w:t>CUSTOMARY</w:t>
      </w:r>
      <w:r>
        <w:rPr>
          <w:i/>
          <w:color w:val="231F20"/>
          <w:sz w:val="24"/>
        </w:rPr>
        <w:t> </w:t>
      </w:r>
      <w:r>
        <w:rPr>
          <w:color w:val="231F20"/>
          <w:sz w:val="24"/>
        </w:rPr>
        <w:t>definition will be revised to read as</w:t>
      </w:r>
      <w:r>
        <w:rPr>
          <w:color w:val="231F20"/>
          <w:spacing w:val="-9"/>
          <w:sz w:val="24"/>
        </w:rPr>
        <w:t> </w:t>
      </w:r>
      <w:r>
        <w:rPr>
          <w:color w:val="231F20"/>
          <w:sz w:val="24"/>
        </w:rPr>
        <w:t>follows:</w:t>
      </w:r>
    </w:p>
    <w:p>
      <w:pPr>
        <w:pStyle w:val="BodyText"/>
        <w:spacing w:before="2"/>
        <w:rPr>
          <w:sz w:val="16"/>
        </w:rPr>
      </w:pPr>
    </w:p>
    <w:p>
      <w:pPr>
        <w:pStyle w:val="BodyText"/>
        <w:spacing w:before="90"/>
        <w:ind w:left="820" w:right="355"/>
        <w:jc w:val="both"/>
      </w:pPr>
      <w:r>
        <w:rPr>
          <w:b/>
          <w:color w:val="231F20"/>
        </w:rPr>
        <w:t>NOTE: </w:t>
      </w:r>
      <w:r>
        <w:rPr>
          <w:color w:val="231F20"/>
        </w:rPr>
        <w:t>For claims that are subject to the No Surprises Act, the No Surprises Act governs the</w:t>
      </w:r>
      <w:r>
        <w:rPr>
          <w:color w:val="231F20"/>
          <w:spacing w:val="-9"/>
        </w:rPr>
        <w:t> </w:t>
      </w:r>
      <w:r>
        <w:rPr>
          <w:color w:val="231F20"/>
        </w:rPr>
        <w:t>calculation</w:t>
      </w:r>
      <w:r>
        <w:rPr>
          <w:color w:val="231F20"/>
          <w:spacing w:val="-9"/>
        </w:rPr>
        <w:t> </w:t>
      </w:r>
      <w:r>
        <w:rPr>
          <w:color w:val="231F20"/>
        </w:rPr>
        <w:t>of</w:t>
      </w:r>
      <w:r>
        <w:rPr>
          <w:color w:val="231F20"/>
          <w:spacing w:val="-8"/>
        </w:rPr>
        <w:t> </w:t>
      </w:r>
      <w:r>
        <w:rPr>
          <w:color w:val="231F20"/>
        </w:rPr>
        <w:t>the</w:t>
      </w:r>
      <w:r>
        <w:rPr>
          <w:color w:val="231F20"/>
          <w:spacing w:val="-9"/>
        </w:rPr>
        <w:t> </w:t>
      </w:r>
      <w:r>
        <w:rPr>
          <w:color w:val="231F20"/>
        </w:rPr>
        <w:t>payment</w:t>
      </w:r>
      <w:r>
        <w:rPr>
          <w:color w:val="231F20"/>
          <w:spacing w:val="-9"/>
        </w:rPr>
        <w:t> </w:t>
      </w:r>
      <w:r>
        <w:rPr>
          <w:color w:val="231F20"/>
        </w:rPr>
        <w:t>amount</w:t>
      </w:r>
      <w:r>
        <w:rPr>
          <w:color w:val="231F20"/>
          <w:spacing w:val="-9"/>
        </w:rPr>
        <w:t> </w:t>
      </w:r>
      <w:r>
        <w:rPr>
          <w:color w:val="231F20"/>
        </w:rPr>
        <w:t>by</w:t>
      </w:r>
      <w:r>
        <w:rPr>
          <w:color w:val="231F20"/>
          <w:spacing w:val="-9"/>
        </w:rPr>
        <w:t> </w:t>
      </w:r>
      <w:r>
        <w:rPr>
          <w:color w:val="231F20"/>
        </w:rPr>
        <w:t>the</w:t>
      </w:r>
      <w:r>
        <w:rPr>
          <w:color w:val="231F20"/>
          <w:spacing w:val="-8"/>
        </w:rPr>
        <w:t> </w:t>
      </w:r>
      <w:r>
        <w:rPr>
          <w:color w:val="231F20"/>
        </w:rPr>
        <w:t>Plan</w:t>
      </w:r>
      <w:r>
        <w:rPr>
          <w:color w:val="231F20"/>
          <w:spacing w:val="-9"/>
        </w:rPr>
        <w:t> </w:t>
      </w:r>
      <w:r>
        <w:rPr>
          <w:color w:val="231F20"/>
        </w:rPr>
        <w:t>for</w:t>
      </w:r>
      <w:r>
        <w:rPr>
          <w:color w:val="231F20"/>
          <w:spacing w:val="-8"/>
        </w:rPr>
        <w:t> </w:t>
      </w:r>
      <w:r>
        <w:rPr>
          <w:color w:val="231F20"/>
        </w:rPr>
        <w:t>purposes</w:t>
      </w:r>
      <w:r>
        <w:rPr>
          <w:color w:val="231F20"/>
          <w:spacing w:val="-9"/>
        </w:rPr>
        <w:t> </w:t>
      </w:r>
      <w:r>
        <w:rPr>
          <w:color w:val="231F20"/>
        </w:rPr>
        <w:t>of</w:t>
      </w:r>
      <w:r>
        <w:rPr>
          <w:color w:val="231F20"/>
          <w:spacing w:val="-8"/>
        </w:rPr>
        <w:t> </w:t>
      </w:r>
      <w:r>
        <w:rPr>
          <w:color w:val="231F20"/>
        </w:rPr>
        <w:t>determining</w:t>
      </w:r>
      <w:r>
        <w:rPr>
          <w:color w:val="231F20"/>
          <w:spacing w:val="-7"/>
        </w:rPr>
        <w:t> </w:t>
      </w:r>
      <w:r>
        <w:rPr>
          <w:color w:val="231F20"/>
        </w:rPr>
        <w:t>both</w:t>
      </w:r>
      <w:r>
        <w:rPr>
          <w:color w:val="231F20"/>
          <w:spacing w:val="-9"/>
        </w:rPr>
        <w:t> </w:t>
      </w:r>
      <w:r>
        <w:rPr>
          <w:color w:val="231F20"/>
        </w:rPr>
        <w:t>(1)</w:t>
      </w:r>
      <w:r>
        <w:rPr>
          <w:color w:val="231F20"/>
          <w:spacing w:val="-8"/>
        </w:rPr>
        <w:t> </w:t>
      </w:r>
      <w:r>
        <w:rPr>
          <w:color w:val="231F20"/>
        </w:rPr>
        <w:t>the Covered Person’s cost-sharing requirement, and (2) the total payment, net of the Covered Person’s cost-sharing requirement, to the Physician or other provider. For example, these amounts may be calculated using the Qualifying Payment Amount, which is generally the median of the Plan’s contracted rate with Tier 1- or Tier 2-Network Providers (or In- Network</w:t>
      </w:r>
      <w:r>
        <w:rPr>
          <w:color w:val="231F20"/>
          <w:spacing w:val="-14"/>
        </w:rPr>
        <w:t> </w:t>
      </w:r>
      <w:r>
        <w:rPr>
          <w:color w:val="231F20"/>
        </w:rPr>
        <w:t>Providers)</w:t>
      </w:r>
      <w:r>
        <w:rPr>
          <w:color w:val="231F20"/>
          <w:spacing w:val="-12"/>
        </w:rPr>
        <w:t> </w:t>
      </w:r>
      <w:r>
        <w:rPr>
          <w:color w:val="231F20"/>
        </w:rPr>
        <w:t>for</w:t>
      </w:r>
      <w:r>
        <w:rPr>
          <w:color w:val="231F20"/>
          <w:spacing w:val="-14"/>
        </w:rPr>
        <w:t> </w:t>
      </w:r>
      <w:r>
        <w:rPr>
          <w:color w:val="231F20"/>
        </w:rPr>
        <w:t>the</w:t>
      </w:r>
      <w:r>
        <w:rPr>
          <w:color w:val="231F20"/>
          <w:spacing w:val="-12"/>
        </w:rPr>
        <w:t> </w:t>
      </w:r>
      <w:r>
        <w:rPr>
          <w:color w:val="231F20"/>
        </w:rPr>
        <w:t>same</w:t>
      </w:r>
      <w:r>
        <w:rPr>
          <w:color w:val="231F20"/>
          <w:spacing w:val="-13"/>
        </w:rPr>
        <w:t> </w:t>
      </w:r>
      <w:r>
        <w:rPr>
          <w:color w:val="231F20"/>
        </w:rPr>
        <w:t>item</w:t>
      </w:r>
      <w:r>
        <w:rPr>
          <w:color w:val="231F20"/>
          <w:spacing w:val="-12"/>
        </w:rPr>
        <w:t> </w:t>
      </w:r>
      <w:r>
        <w:rPr>
          <w:color w:val="231F20"/>
        </w:rPr>
        <w:t>or</w:t>
      </w:r>
      <w:r>
        <w:rPr>
          <w:color w:val="231F20"/>
          <w:spacing w:val="-15"/>
        </w:rPr>
        <w:t> </w:t>
      </w:r>
      <w:r>
        <w:rPr>
          <w:color w:val="231F20"/>
        </w:rPr>
        <w:t>service</w:t>
      </w:r>
      <w:r>
        <w:rPr>
          <w:color w:val="231F20"/>
          <w:spacing w:val="-13"/>
        </w:rPr>
        <w:t> </w:t>
      </w:r>
      <w:r>
        <w:rPr>
          <w:color w:val="231F20"/>
        </w:rPr>
        <w:t>in</w:t>
      </w:r>
      <w:r>
        <w:rPr>
          <w:color w:val="231F20"/>
          <w:spacing w:val="-14"/>
        </w:rPr>
        <w:t> </w:t>
      </w:r>
      <w:r>
        <w:rPr>
          <w:color w:val="231F20"/>
        </w:rPr>
        <w:t>the</w:t>
      </w:r>
      <w:r>
        <w:rPr>
          <w:color w:val="231F20"/>
          <w:spacing w:val="-13"/>
        </w:rPr>
        <w:t> </w:t>
      </w:r>
      <w:r>
        <w:rPr>
          <w:color w:val="231F20"/>
        </w:rPr>
        <w:t>same</w:t>
      </w:r>
      <w:r>
        <w:rPr>
          <w:color w:val="231F20"/>
          <w:spacing w:val="-14"/>
        </w:rPr>
        <w:t> </w:t>
      </w:r>
      <w:r>
        <w:rPr>
          <w:color w:val="231F20"/>
        </w:rPr>
        <w:t>geographic</w:t>
      </w:r>
      <w:r>
        <w:rPr>
          <w:color w:val="231F20"/>
          <w:spacing w:val="-12"/>
        </w:rPr>
        <w:t> </w:t>
      </w:r>
      <w:r>
        <w:rPr>
          <w:color w:val="231F20"/>
        </w:rPr>
        <w:t>area.</w:t>
      </w:r>
      <w:r>
        <w:rPr>
          <w:color w:val="231F20"/>
          <w:spacing w:val="35"/>
        </w:rPr>
        <w:t> </w:t>
      </w:r>
      <w:r>
        <w:rPr>
          <w:color w:val="231F20"/>
        </w:rPr>
        <w:t>The</w:t>
      </w:r>
      <w:r>
        <w:rPr>
          <w:color w:val="231F20"/>
          <w:spacing w:val="-13"/>
        </w:rPr>
        <w:t> </w:t>
      </w:r>
      <w:r>
        <w:rPr>
          <w:color w:val="231F20"/>
        </w:rPr>
        <w:t>payment amount for other Tier 3 claims (or Out-of-Network Provider claims) may be calculated in this same manner, subject to the Plan Administrator’s</w:t>
      </w:r>
      <w:r>
        <w:rPr>
          <w:color w:val="231F20"/>
          <w:spacing w:val="-4"/>
        </w:rPr>
        <w:t> </w:t>
      </w:r>
      <w:r>
        <w:rPr>
          <w:color w:val="231F20"/>
        </w:rPr>
        <w:t>discretion.</w:t>
      </w:r>
    </w:p>
    <w:p>
      <w:pPr>
        <w:pStyle w:val="BodyText"/>
        <w:rPr>
          <w:sz w:val="26"/>
        </w:rPr>
      </w:pPr>
    </w:p>
    <w:p>
      <w:pPr>
        <w:pStyle w:val="BodyText"/>
        <w:spacing w:before="182"/>
        <w:ind w:left="100"/>
      </w:pPr>
      <w:r>
        <w:rPr>
          <w:color w:val="231F20"/>
        </w:rPr>
        <w:t>All other provisions of the Plan shall remain in effect and unchanged.</w:t>
      </w:r>
    </w:p>
    <w:p>
      <w:pPr>
        <w:spacing w:after="0"/>
        <w:sectPr>
          <w:pgSz w:w="12240" w:h="15840"/>
          <w:pgMar w:header="203" w:footer="0" w:top="1540" w:bottom="280" w:left="1340" w:right="1080"/>
        </w:sectPr>
      </w:pPr>
    </w:p>
    <w:p>
      <w:pPr>
        <w:pStyle w:val="BodyText"/>
        <w:spacing w:before="2"/>
        <w:rPr>
          <w:sz w:val="16"/>
        </w:rPr>
      </w:pPr>
    </w:p>
    <w:p>
      <w:pPr>
        <w:pStyle w:val="BodyText"/>
        <w:spacing w:before="90"/>
        <w:ind w:left="100"/>
      </w:pPr>
      <w:r>
        <w:rPr>
          <w:color w:val="231F20"/>
        </w:rPr>
        <w:t>The undersigned has caused this amendment to be duly adopted and effective as of July 1, 2025.</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spacing w:before="97"/>
        <w:ind w:left="567" w:right="0" w:firstLine="0"/>
        <w:jc w:val="left"/>
        <w:rPr>
          <w:rFonts w:ascii="Arial"/>
          <w:sz w:val="18"/>
        </w:rPr>
      </w:pPr>
      <w:r>
        <w:rPr/>
        <w:pict>
          <v:group style="position:absolute;margin-left:306.181pt;margin-top:-11.055496pt;width:245pt;height:35.950pt;mso-position-horizontal-relative:page;mso-position-vertical-relative:paragraph;z-index:251685888" coordorigin="6124,-221" coordsize="4900,719">
            <v:line style="position:absolute" from="6124,466" to="11023,466" stroked="true" strokeweight=".47998pt" strokecolor="#231f20">
              <v:stroke dashstyle="solid"/>
            </v:line>
            <v:shape style="position:absolute;left:6498;top:-222;width:2400;height:719" type="#_x0000_t75" stroked="false">
              <v:imagedata r:id="rId10" o:title=""/>
            </v:shape>
            <w10:wrap type="none"/>
          </v:group>
        </w:pict>
      </w:r>
      <w:r>
        <w:rPr>
          <w:rFonts w:ascii="Arial"/>
          <w:color w:val="231F20"/>
          <w:sz w:val="18"/>
        </w:rPr>
        <w:t>9/17/2025</w:t>
      </w:r>
    </w:p>
    <w:p>
      <w:pPr>
        <w:pStyle w:val="BodyText"/>
        <w:spacing w:before="3"/>
        <w:rPr>
          <w:rFonts w:ascii="Arial"/>
          <w:sz w:val="10"/>
        </w:rPr>
      </w:pPr>
      <w:r>
        <w:rPr/>
        <w:pict>
          <v:shape style="position:absolute;margin-left:78.660004pt;margin-top:8.107068pt;width:94.8pt;height:.1pt;mso-position-horizontal-relative:page;mso-position-vertical-relative:paragraph;z-index:-251631616;mso-wrap-distance-left:0;mso-wrap-distance-right:0" coordorigin="1573,162" coordsize="1896,0" path="m1573,162l3469,162e" filled="false" stroked="true" strokeweight=".47998pt" strokecolor="#231f20">
            <v:path arrowok="t"/>
            <v:stroke dashstyle="solid"/>
            <w10:wrap type="topAndBottom"/>
          </v:shape>
        </w:pict>
      </w:r>
    </w:p>
    <w:p>
      <w:pPr>
        <w:pStyle w:val="BodyText"/>
        <w:tabs>
          <w:tab w:pos="4791" w:val="left" w:leader="none"/>
        </w:tabs>
        <w:ind w:left="4795" w:right="2298" w:hanging="4565"/>
      </w:pPr>
      <w:r>
        <w:rPr>
          <w:color w:val="231F20"/>
        </w:rPr>
        <w:t>Date</w:t>
      </w:r>
      <w:r>
        <w:rPr>
          <w:color w:val="231F20"/>
          <w:spacing w:val="-5"/>
        </w:rPr>
        <w:t> </w:t>
      </w:r>
      <w:r>
        <w:rPr>
          <w:color w:val="231F20"/>
        </w:rPr>
        <w:t>(Mandatory)</w:t>
        <w:tab/>
        <w:t>KALAMAZOO COLLEGE (Authorized</w:t>
      </w:r>
      <w:r>
        <w:rPr>
          <w:color w:val="231F20"/>
          <w:spacing w:val="-19"/>
        </w:rPr>
        <w:t> </w:t>
      </w:r>
      <w:r>
        <w:rPr>
          <w:color w:val="231F20"/>
        </w:rPr>
        <w:t>Representative)</w:t>
      </w:r>
    </w:p>
    <w:sectPr>
      <w:pgSz w:w="12240" w:h="15840"/>
      <w:pgMar w:header="203" w:footer="0" w:top="1540" w:bottom="280" w:left="13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6pt;margin-top:9.165913pt;width:245.95pt;height:10.95pt;mso-position-horizontal-relative:page;mso-position-vertical-relative:page;z-index:-254178304" type="#_x0000_t202" filled="false" stroked="false">
          <v:textbox inset="0,0,0,0">
            <w:txbxContent>
              <w:p>
                <w:pPr>
                  <w:spacing w:before="14"/>
                  <w:ind w:left="20" w:right="0" w:firstLine="0"/>
                  <w:jc w:val="left"/>
                  <w:rPr>
                    <w:rFonts w:ascii="Arial"/>
                    <w:sz w:val="16"/>
                  </w:rPr>
                </w:pPr>
                <w:r>
                  <w:rPr>
                    <w:rFonts w:ascii="Arial"/>
                    <w:color w:val="231F20"/>
                    <w:sz w:val="16"/>
                  </w:rPr>
                  <w:t>Docusign Envelope ID: 5BF04EEF-5769-42A2-8143-3396E4EFB151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pt;margin-top:9.165913pt;width:245.95pt;height:10.95pt;mso-position-horizontal-relative:page;mso-position-vertical-relative:page;z-index:-254177280" type="#_x0000_t202" filled="false" stroked="false">
          <v:textbox inset="0,0,0,0">
            <w:txbxContent>
              <w:p>
                <w:pPr>
                  <w:spacing w:before="14"/>
                  <w:ind w:left="20" w:right="0" w:firstLine="0"/>
                  <w:jc w:val="left"/>
                  <w:rPr>
                    <w:rFonts w:ascii="Arial"/>
                    <w:sz w:val="16"/>
                  </w:rPr>
                </w:pPr>
                <w:r>
                  <w:rPr>
                    <w:rFonts w:ascii="Arial"/>
                    <w:color w:val="231F20"/>
                    <w:sz w:val="16"/>
                  </w:rPr>
                  <w:t>Docusign Envelope ID: 5BF04EEF-5769-42A2-8143-3396E4EFB151</w:t>
                </w:r>
              </w:p>
            </w:txbxContent>
          </v:textbox>
          <w10:wrap type="none"/>
        </v:shape>
      </w:pict>
    </w:r>
    <w:r>
      <w:rPr/>
      <w:pict>
        <v:shape style="position:absolute;margin-left:71.000099pt;margin-top:35.526741pt;width:188.95pt;height:42.9pt;mso-position-horizontal-relative:page;mso-position-vertical-relative:page;z-index:-254176256" type="#_x0000_t202" filled="false" stroked="false">
          <v:textbox inset="0,0,0,0">
            <w:txbxContent>
              <w:p>
                <w:pPr>
                  <w:pStyle w:val="BodyText"/>
                  <w:spacing w:before="10"/>
                  <w:ind w:left="20" w:right="-1"/>
                </w:pPr>
                <w:r>
                  <w:rPr>
                    <w:color w:val="231F20"/>
                  </w:rPr>
                  <w:t>Kalamazoo College, G-1013 Amendment to the Health Benefit Plan Page </w:t>
                </w:r>
                <w:r>
                  <w:rPr/>
                  <w:fldChar w:fldCharType="begin"/>
                </w:r>
                <w:r>
                  <w:rPr>
                    <w:color w:val="231F20"/>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2"/>
      <w:numFmt w:val="decimal"/>
      <w:lvlText w:val="(%1)"/>
      <w:lvlJc w:val="left"/>
      <w:pPr>
        <w:ind w:left="1166" w:hanging="347"/>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2026" w:hanging="347"/>
      </w:pPr>
      <w:rPr>
        <w:rFonts w:hint="default"/>
      </w:rPr>
    </w:lvl>
    <w:lvl w:ilvl="2">
      <w:start w:val="0"/>
      <w:numFmt w:val="bullet"/>
      <w:lvlText w:val="•"/>
      <w:lvlJc w:val="left"/>
      <w:pPr>
        <w:ind w:left="2892" w:hanging="347"/>
      </w:pPr>
      <w:rPr>
        <w:rFonts w:hint="default"/>
      </w:rPr>
    </w:lvl>
    <w:lvl w:ilvl="3">
      <w:start w:val="0"/>
      <w:numFmt w:val="bullet"/>
      <w:lvlText w:val="•"/>
      <w:lvlJc w:val="left"/>
      <w:pPr>
        <w:ind w:left="3758" w:hanging="347"/>
      </w:pPr>
      <w:rPr>
        <w:rFonts w:hint="default"/>
      </w:rPr>
    </w:lvl>
    <w:lvl w:ilvl="4">
      <w:start w:val="0"/>
      <w:numFmt w:val="bullet"/>
      <w:lvlText w:val="•"/>
      <w:lvlJc w:val="left"/>
      <w:pPr>
        <w:ind w:left="4624" w:hanging="347"/>
      </w:pPr>
      <w:rPr>
        <w:rFonts w:hint="default"/>
      </w:rPr>
    </w:lvl>
    <w:lvl w:ilvl="5">
      <w:start w:val="0"/>
      <w:numFmt w:val="bullet"/>
      <w:lvlText w:val="•"/>
      <w:lvlJc w:val="left"/>
      <w:pPr>
        <w:ind w:left="5490" w:hanging="347"/>
      </w:pPr>
      <w:rPr>
        <w:rFonts w:hint="default"/>
      </w:rPr>
    </w:lvl>
    <w:lvl w:ilvl="6">
      <w:start w:val="0"/>
      <w:numFmt w:val="bullet"/>
      <w:lvlText w:val="•"/>
      <w:lvlJc w:val="left"/>
      <w:pPr>
        <w:ind w:left="6356" w:hanging="347"/>
      </w:pPr>
      <w:rPr>
        <w:rFonts w:hint="default"/>
      </w:rPr>
    </w:lvl>
    <w:lvl w:ilvl="7">
      <w:start w:val="0"/>
      <w:numFmt w:val="bullet"/>
      <w:lvlText w:val="•"/>
      <w:lvlJc w:val="left"/>
      <w:pPr>
        <w:ind w:left="7222" w:hanging="347"/>
      </w:pPr>
      <w:rPr>
        <w:rFonts w:hint="default"/>
      </w:rPr>
    </w:lvl>
    <w:lvl w:ilvl="8">
      <w:start w:val="0"/>
      <w:numFmt w:val="bullet"/>
      <w:lvlText w:val="•"/>
      <w:lvlJc w:val="left"/>
      <w:pPr>
        <w:ind w:left="8088" w:hanging="347"/>
      </w:pPr>
      <w:rPr>
        <w:rFonts w:hint="default"/>
      </w:rPr>
    </w:lvl>
  </w:abstractNum>
  <w:abstractNum w:abstractNumId="13">
    <w:multiLevelType w:val="hybridMultilevel"/>
    <w:lvl w:ilvl="0">
      <w:start w:val="1"/>
      <w:numFmt w:val="decimal"/>
      <w:lvlText w:val="%1."/>
      <w:lvlJc w:val="left"/>
      <w:pPr>
        <w:ind w:left="1540" w:hanging="720"/>
        <w:jc w:val="left"/>
      </w:pPr>
      <w:rPr>
        <w:rFonts w:hint="default" w:ascii="Times New Roman" w:hAnsi="Times New Roman" w:eastAsia="Times New Roman" w:cs="Times New Roman"/>
        <w:color w:val="231F20"/>
        <w:spacing w:val="-2"/>
        <w:w w:val="100"/>
        <w:sz w:val="24"/>
        <w:szCs w:val="24"/>
      </w:rPr>
    </w:lvl>
    <w:lvl w:ilvl="1">
      <w:start w:val="0"/>
      <w:numFmt w:val="bullet"/>
      <w:lvlText w:val="•"/>
      <w:lvlJc w:val="left"/>
      <w:pPr>
        <w:ind w:left="2368" w:hanging="720"/>
      </w:pPr>
      <w:rPr>
        <w:rFonts w:hint="default"/>
      </w:rPr>
    </w:lvl>
    <w:lvl w:ilvl="2">
      <w:start w:val="0"/>
      <w:numFmt w:val="bullet"/>
      <w:lvlText w:val="•"/>
      <w:lvlJc w:val="left"/>
      <w:pPr>
        <w:ind w:left="3196" w:hanging="720"/>
      </w:pPr>
      <w:rPr>
        <w:rFonts w:hint="default"/>
      </w:rPr>
    </w:lvl>
    <w:lvl w:ilvl="3">
      <w:start w:val="0"/>
      <w:numFmt w:val="bullet"/>
      <w:lvlText w:val="•"/>
      <w:lvlJc w:val="left"/>
      <w:pPr>
        <w:ind w:left="4024" w:hanging="720"/>
      </w:pPr>
      <w:rPr>
        <w:rFonts w:hint="default"/>
      </w:rPr>
    </w:lvl>
    <w:lvl w:ilvl="4">
      <w:start w:val="0"/>
      <w:numFmt w:val="bullet"/>
      <w:lvlText w:val="•"/>
      <w:lvlJc w:val="left"/>
      <w:pPr>
        <w:ind w:left="4852" w:hanging="720"/>
      </w:pPr>
      <w:rPr>
        <w:rFonts w:hint="default"/>
      </w:rPr>
    </w:lvl>
    <w:lvl w:ilvl="5">
      <w:start w:val="0"/>
      <w:numFmt w:val="bullet"/>
      <w:lvlText w:val="•"/>
      <w:lvlJc w:val="left"/>
      <w:pPr>
        <w:ind w:left="5680" w:hanging="720"/>
      </w:pPr>
      <w:rPr>
        <w:rFonts w:hint="default"/>
      </w:rPr>
    </w:lvl>
    <w:lvl w:ilvl="6">
      <w:start w:val="0"/>
      <w:numFmt w:val="bullet"/>
      <w:lvlText w:val="•"/>
      <w:lvlJc w:val="left"/>
      <w:pPr>
        <w:ind w:left="6508" w:hanging="720"/>
      </w:pPr>
      <w:rPr>
        <w:rFonts w:hint="default"/>
      </w:rPr>
    </w:lvl>
    <w:lvl w:ilvl="7">
      <w:start w:val="0"/>
      <w:numFmt w:val="bullet"/>
      <w:lvlText w:val="•"/>
      <w:lvlJc w:val="left"/>
      <w:pPr>
        <w:ind w:left="7336" w:hanging="720"/>
      </w:pPr>
      <w:rPr>
        <w:rFonts w:hint="default"/>
      </w:rPr>
    </w:lvl>
    <w:lvl w:ilvl="8">
      <w:start w:val="0"/>
      <w:numFmt w:val="bullet"/>
      <w:lvlText w:val="•"/>
      <w:lvlJc w:val="left"/>
      <w:pPr>
        <w:ind w:left="8164" w:hanging="720"/>
      </w:pPr>
      <w:rPr>
        <w:rFonts w:hint="default"/>
      </w:rPr>
    </w:lvl>
  </w:abstractNum>
  <w:abstractNum w:abstractNumId="12">
    <w:multiLevelType w:val="hybridMultilevel"/>
    <w:lvl w:ilvl="0">
      <w:start w:val="1"/>
      <w:numFmt w:val="upperLetter"/>
      <w:lvlText w:val="%1."/>
      <w:lvlJc w:val="left"/>
      <w:pPr>
        <w:ind w:left="2260" w:hanging="720"/>
        <w:jc w:val="left"/>
      </w:pPr>
      <w:rPr>
        <w:rFonts w:hint="default" w:ascii="Times New Roman" w:hAnsi="Times New Roman" w:eastAsia="Times New Roman" w:cs="Times New Roman"/>
        <w:color w:val="231F20"/>
        <w:spacing w:val="-2"/>
        <w:w w:val="100"/>
        <w:sz w:val="24"/>
        <w:szCs w:val="24"/>
      </w:rPr>
    </w:lvl>
    <w:lvl w:ilvl="1">
      <w:start w:val="0"/>
      <w:numFmt w:val="bullet"/>
      <w:lvlText w:val="•"/>
      <w:lvlJc w:val="left"/>
      <w:pPr>
        <w:ind w:left="3016" w:hanging="720"/>
      </w:pPr>
      <w:rPr>
        <w:rFonts w:hint="default"/>
      </w:rPr>
    </w:lvl>
    <w:lvl w:ilvl="2">
      <w:start w:val="0"/>
      <w:numFmt w:val="bullet"/>
      <w:lvlText w:val="•"/>
      <w:lvlJc w:val="left"/>
      <w:pPr>
        <w:ind w:left="3772" w:hanging="720"/>
      </w:pPr>
      <w:rPr>
        <w:rFonts w:hint="default"/>
      </w:rPr>
    </w:lvl>
    <w:lvl w:ilvl="3">
      <w:start w:val="0"/>
      <w:numFmt w:val="bullet"/>
      <w:lvlText w:val="•"/>
      <w:lvlJc w:val="left"/>
      <w:pPr>
        <w:ind w:left="4528" w:hanging="720"/>
      </w:pPr>
      <w:rPr>
        <w:rFonts w:hint="default"/>
      </w:rPr>
    </w:lvl>
    <w:lvl w:ilvl="4">
      <w:start w:val="0"/>
      <w:numFmt w:val="bullet"/>
      <w:lvlText w:val="•"/>
      <w:lvlJc w:val="left"/>
      <w:pPr>
        <w:ind w:left="5284" w:hanging="720"/>
      </w:pPr>
      <w:rPr>
        <w:rFonts w:hint="default"/>
      </w:rPr>
    </w:lvl>
    <w:lvl w:ilvl="5">
      <w:start w:val="0"/>
      <w:numFmt w:val="bullet"/>
      <w:lvlText w:val="•"/>
      <w:lvlJc w:val="left"/>
      <w:pPr>
        <w:ind w:left="6040" w:hanging="720"/>
      </w:pPr>
      <w:rPr>
        <w:rFonts w:hint="default"/>
      </w:rPr>
    </w:lvl>
    <w:lvl w:ilvl="6">
      <w:start w:val="0"/>
      <w:numFmt w:val="bullet"/>
      <w:lvlText w:val="•"/>
      <w:lvlJc w:val="left"/>
      <w:pPr>
        <w:ind w:left="6796" w:hanging="720"/>
      </w:pPr>
      <w:rPr>
        <w:rFonts w:hint="default"/>
      </w:rPr>
    </w:lvl>
    <w:lvl w:ilvl="7">
      <w:start w:val="0"/>
      <w:numFmt w:val="bullet"/>
      <w:lvlText w:val="•"/>
      <w:lvlJc w:val="left"/>
      <w:pPr>
        <w:ind w:left="7552" w:hanging="720"/>
      </w:pPr>
      <w:rPr>
        <w:rFonts w:hint="default"/>
      </w:rPr>
    </w:lvl>
    <w:lvl w:ilvl="8">
      <w:start w:val="0"/>
      <w:numFmt w:val="bullet"/>
      <w:lvlText w:val="•"/>
      <w:lvlJc w:val="left"/>
      <w:pPr>
        <w:ind w:left="8308" w:hanging="720"/>
      </w:pPr>
      <w:rPr>
        <w:rFonts w:hint="default"/>
      </w:rPr>
    </w:lvl>
  </w:abstractNum>
  <w:abstractNum w:abstractNumId="11">
    <w:multiLevelType w:val="hybridMultilevel"/>
    <w:lvl w:ilvl="0">
      <w:start w:val="7"/>
      <w:numFmt w:val="decimal"/>
      <w:lvlText w:val="%1."/>
      <w:lvlJc w:val="left"/>
      <w:pPr>
        <w:ind w:left="820" w:hanging="720"/>
        <w:jc w:val="left"/>
      </w:pPr>
      <w:rPr>
        <w:rFonts w:hint="default" w:ascii="Times New Roman" w:hAnsi="Times New Roman" w:eastAsia="Times New Roman" w:cs="Times New Roman"/>
        <w:color w:val="231F20"/>
        <w:spacing w:val="-2"/>
        <w:w w:val="100"/>
        <w:sz w:val="24"/>
        <w:szCs w:val="24"/>
      </w:rPr>
    </w:lvl>
    <w:lvl w:ilvl="1">
      <w:start w:val="2"/>
      <w:numFmt w:val="decimal"/>
      <w:lvlText w:val="%2."/>
      <w:lvlJc w:val="left"/>
      <w:pPr>
        <w:ind w:left="1540" w:hanging="720"/>
        <w:jc w:val="left"/>
      </w:pPr>
      <w:rPr>
        <w:rFonts w:hint="default" w:ascii="Times New Roman" w:hAnsi="Times New Roman" w:eastAsia="Times New Roman" w:cs="Times New Roman"/>
        <w:color w:val="231F20"/>
        <w:spacing w:val="-1"/>
        <w:w w:val="100"/>
        <w:sz w:val="24"/>
        <w:szCs w:val="24"/>
      </w:rPr>
    </w:lvl>
    <w:lvl w:ilvl="2">
      <w:start w:val="0"/>
      <w:numFmt w:val="bullet"/>
      <w:lvlText w:val=""/>
      <w:lvlJc w:val="left"/>
      <w:pPr>
        <w:ind w:left="2260" w:hanging="720"/>
      </w:pPr>
      <w:rPr>
        <w:rFonts w:hint="default" w:ascii="Symbol" w:hAnsi="Symbol" w:eastAsia="Symbol" w:cs="Symbol"/>
        <w:color w:val="231F20"/>
        <w:w w:val="100"/>
        <w:sz w:val="24"/>
        <w:szCs w:val="24"/>
      </w:rPr>
    </w:lvl>
    <w:lvl w:ilvl="3">
      <w:start w:val="0"/>
      <w:numFmt w:val="bullet"/>
      <w:lvlText w:val="•"/>
      <w:lvlJc w:val="left"/>
      <w:pPr>
        <w:ind w:left="3205" w:hanging="720"/>
      </w:pPr>
      <w:rPr>
        <w:rFonts w:hint="default"/>
      </w:rPr>
    </w:lvl>
    <w:lvl w:ilvl="4">
      <w:start w:val="0"/>
      <w:numFmt w:val="bullet"/>
      <w:lvlText w:val="•"/>
      <w:lvlJc w:val="left"/>
      <w:pPr>
        <w:ind w:left="4150" w:hanging="720"/>
      </w:pPr>
      <w:rPr>
        <w:rFonts w:hint="default"/>
      </w:rPr>
    </w:lvl>
    <w:lvl w:ilvl="5">
      <w:start w:val="0"/>
      <w:numFmt w:val="bullet"/>
      <w:lvlText w:val="•"/>
      <w:lvlJc w:val="left"/>
      <w:pPr>
        <w:ind w:left="5095" w:hanging="720"/>
      </w:pPr>
      <w:rPr>
        <w:rFonts w:hint="default"/>
      </w:rPr>
    </w:lvl>
    <w:lvl w:ilvl="6">
      <w:start w:val="0"/>
      <w:numFmt w:val="bullet"/>
      <w:lvlText w:val="•"/>
      <w:lvlJc w:val="left"/>
      <w:pPr>
        <w:ind w:left="6040" w:hanging="720"/>
      </w:pPr>
      <w:rPr>
        <w:rFonts w:hint="default"/>
      </w:rPr>
    </w:lvl>
    <w:lvl w:ilvl="7">
      <w:start w:val="0"/>
      <w:numFmt w:val="bullet"/>
      <w:lvlText w:val="•"/>
      <w:lvlJc w:val="left"/>
      <w:pPr>
        <w:ind w:left="6985" w:hanging="720"/>
      </w:pPr>
      <w:rPr>
        <w:rFonts w:hint="default"/>
      </w:rPr>
    </w:lvl>
    <w:lvl w:ilvl="8">
      <w:start w:val="0"/>
      <w:numFmt w:val="bullet"/>
      <w:lvlText w:val="•"/>
      <w:lvlJc w:val="left"/>
      <w:pPr>
        <w:ind w:left="7930" w:hanging="720"/>
      </w:pPr>
      <w:rPr>
        <w:rFonts w:hint="default"/>
      </w:rPr>
    </w:lvl>
  </w:abstractNum>
  <w:abstractNum w:abstractNumId="10">
    <w:multiLevelType w:val="hybridMultilevel"/>
    <w:lvl w:ilvl="0">
      <w:start w:val="2"/>
      <w:numFmt w:val="decimal"/>
      <w:lvlText w:val="%1."/>
      <w:lvlJc w:val="left"/>
      <w:pPr>
        <w:ind w:left="997" w:hanging="371"/>
        <w:jc w:val="left"/>
      </w:pPr>
      <w:rPr>
        <w:rFonts w:hint="default" w:ascii="Times New Roman" w:hAnsi="Times New Roman" w:eastAsia="Times New Roman" w:cs="Times New Roman"/>
        <w:color w:val="231F20"/>
        <w:w w:val="99"/>
        <w:sz w:val="22"/>
        <w:szCs w:val="22"/>
      </w:rPr>
    </w:lvl>
    <w:lvl w:ilvl="1">
      <w:start w:val="0"/>
      <w:numFmt w:val="bullet"/>
      <w:lvlText w:val="•"/>
      <w:lvlJc w:val="left"/>
      <w:pPr>
        <w:ind w:left="1882" w:hanging="371"/>
      </w:pPr>
      <w:rPr>
        <w:rFonts w:hint="default"/>
      </w:rPr>
    </w:lvl>
    <w:lvl w:ilvl="2">
      <w:start w:val="0"/>
      <w:numFmt w:val="bullet"/>
      <w:lvlText w:val="•"/>
      <w:lvlJc w:val="left"/>
      <w:pPr>
        <w:ind w:left="2764" w:hanging="371"/>
      </w:pPr>
      <w:rPr>
        <w:rFonts w:hint="default"/>
      </w:rPr>
    </w:lvl>
    <w:lvl w:ilvl="3">
      <w:start w:val="0"/>
      <w:numFmt w:val="bullet"/>
      <w:lvlText w:val="•"/>
      <w:lvlJc w:val="left"/>
      <w:pPr>
        <w:ind w:left="3646" w:hanging="371"/>
      </w:pPr>
      <w:rPr>
        <w:rFonts w:hint="default"/>
      </w:rPr>
    </w:lvl>
    <w:lvl w:ilvl="4">
      <w:start w:val="0"/>
      <w:numFmt w:val="bullet"/>
      <w:lvlText w:val="•"/>
      <w:lvlJc w:val="left"/>
      <w:pPr>
        <w:ind w:left="4528" w:hanging="371"/>
      </w:pPr>
      <w:rPr>
        <w:rFonts w:hint="default"/>
      </w:rPr>
    </w:lvl>
    <w:lvl w:ilvl="5">
      <w:start w:val="0"/>
      <w:numFmt w:val="bullet"/>
      <w:lvlText w:val="•"/>
      <w:lvlJc w:val="left"/>
      <w:pPr>
        <w:ind w:left="5410" w:hanging="371"/>
      </w:pPr>
      <w:rPr>
        <w:rFonts w:hint="default"/>
      </w:rPr>
    </w:lvl>
    <w:lvl w:ilvl="6">
      <w:start w:val="0"/>
      <w:numFmt w:val="bullet"/>
      <w:lvlText w:val="•"/>
      <w:lvlJc w:val="left"/>
      <w:pPr>
        <w:ind w:left="6292" w:hanging="371"/>
      </w:pPr>
      <w:rPr>
        <w:rFonts w:hint="default"/>
      </w:rPr>
    </w:lvl>
    <w:lvl w:ilvl="7">
      <w:start w:val="0"/>
      <w:numFmt w:val="bullet"/>
      <w:lvlText w:val="•"/>
      <w:lvlJc w:val="left"/>
      <w:pPr>
        <w:ind w:left="7174" w:hanging="371"/>
      </w:pPr>
      <w:rPr>
        <w:rFonts w:hint="default"/>
      </w:rPr>
    </w:lvl>
    <w:lvl w:ilvl="8">
      <w:start w:val="0"/>
      <w:numFmt w:val="bullet"/>
      <w:lvlText w:val="•"/>
      <w:lvlJc w:val="left"/>
      <w:pPr>
        <w:ind w:left="8056" w:hanging="371"/>
      </w:pPr>
      <w:rPr>
        <w:rFonts w:hint="default"/>
      </w:rPr>
    </w:lvl>
  </w:abstractNum>
  <w:abstractNum w:abstractNumId="9">
    <w:multiLevelType w:val="hybridMultilevel"/>
    <w:lvl w:ilvl="0">
      <w:start w:val="3"/>
      <w:numFmt w:val="decimal"/>
      <w:lvlText w:val="%1."/>
      <w:lvlJc w:val="left"/>
      <w:pPr>
        <w:ind w:left="370" w:hanging="358"/>
        <w:jc w:val="left"/>
      </w:pPr>
      <w:rPr>
        <w:rFonts w:hint="default" w:ascii="Times New Roman" w:hAnsi="Times New Roman" w:eastAsia="Times New Roman" w:cs="Times New Roman"/>
        <w:color w:val="231F20"/>
        <w:w w:val="100"/>
        <w:sz w:val="20"/>
        <w:szCs w:val="20"/>
      </w:rPr>
    </w:lvl>
    <w:lvl w:ilvl="1">
      <w:start w:val="0"/>
      <w:numFmt w:val="bullet"/>
      <w:lvlText w:val="•"/>
      <w:lvlJc w:val="left"/>
      <w:pPr>
        <w:ind w:left="1220" w:hanging="358"/>
      </w:pPr>
      <w:rPr>
        <w:rFonts w:hint="default"/>
      </w:rPr>
    </w:lvl>
    <w:lvl w:ilvl="2">
      <w:start w:val="0"/>
      <w:numFmt w:val="bullet"/>
      <w:lvlText w:val="•"/>
      <w:lvlJc w:val="left"/>
      <w:pPr>
        <w:ind w:left="2060" w:hanging="358"/>
      </w:pPr>
      <w:rPr>
        <w:rFonts w:hint="default"/>
      </w:rPr>
    </w:lvl>
    <w:lvl w:ilvl="3">
      <w:start w:val="0"/>
      <w:numFmt w:val="bullet"/>
      <w:lvlText w:val="•"/>
      <w:lvlJc w:val="left"/>
      <w:pPr>
        <w:ind w:left="2900" w:hanging="358"/>
      </w:pPr>
      <w:rPr>
        <w:rFonts w:hint="default"/>
      </w:rPr>
    </w:lvl>
    <w:lvl w:ilvl="4">
      <w:start w:val="0"/>
      <w:numFmt w:val="bullet"/>
      <w:lvlText w:val="•"/>
      <w:lvlJc w:val="left"/>
      <w:pPr>
        <w:ind w:left="3740" w:hanging="358"/>
      </w:pPr>
      <w:rPr>
        <w:rFonts w:hint="default"/>
      </w:rPr>
    </w:lvl>
    <w:lvl w:ilvl="5">
      <w:start w:val="0"/>
      <w:numFmt w:val="bullet"/>
      <w:lvlText w:val="•"/>
      <w:lvlJc w:val="left"/>
      <w:pPr>
        <w:ind w:left="4580" w:hanging="358"/>
      </w:pPr>
      <w:rPr>
        <w:rFonts w:hint="default"/>
      </w:rPr>
    </w:lvl>
    <w:lvl w:ilvl="6">
      <w:start w:val="0"/>
      <w:numFmt w:val="bullet"/>
      <w:lvlText w:val="•"/>
      <w:lvlJc w:val="left"/>
      <w:pPr>
        <w:ind w:left="5420" w:hanging="358"/>
      </w:pPr>
      <w:rPr>
        <w:rFonts w:hint="default"/>
      </w:rPr>
    </w:lvl>
    <w:lvl w:ilvl="7">
      <w:start w:val="0"/>
      <w:numFmt w:val="bullet"/>
      <w:lvlText w:val="•"/>
      <w:lvlJc w:val="left"/>
      <w:pPr>
        <w:ind w:left="6260" w:hanging="358"/>
      </w:pPr>
      <w:rPr>
        <w:rFonts w:hint="default"/>
      </w:rPr>
    </w:lvl>
    <w:lvl w:ilvl="8">
      <w:start w:val="0"/>
      <w:numFmt w:val="bullet"/>
      <w:lvlText w:val="•"/>
      <w:lvlJc w:val="left"/>
      <w:pPr>
        <w:ind w:left="7100" w:hanging="358"/>
      </w:pPr>
      <w:rPr>
        <w:rFonts w:hint="default"/>
      </w:rPr>
    </w:lvl>
  </w:abstractNum>
  <w:abstractNum w:abstractNumId="8">
    <w:multiLevelType w:val="hybridMultilevel"/>
    <w:lvl w:ilvl="0">
      <w:start w:val="1"/>
      <w:numFmt w:val="decimal"/>
      <w:lvlText w:val="%1."/>
      <w:lvlJc w:val="left"/>
      <w:pPr>
        <w:ind w:left="370" w:hanging="358"/>
        <w:jc w:val="left"/>
      </w:pPr>
      <w:rPr>
        <w:rFonts w:hint="default" w:ascii="Times New Roman" w:hAnsi="Times New Roman" w:eastAsia="Times New Roman" w:cs="Times New Roman"/>
        <w:color w:val="231F20"/>
        <w:w w:val="100"/>
        <w:sz w:val="20"/>
        <w:szCs w:val="20"/>
      </w:rPr>
    </w:lvl>
    <w:lvl w:ilvl="1">
      <w:start w:val="0"/>
      <w:numFmt w:val="bullet"/>
      <w:lvlText w:val="•"/>
      <w:lvlJc w:val="left"/>
      <w:pPr>
        <w:ind w:left="1220" w:hanging="358"/>
      </w:pPr>
      <w:rPr>
        <w:rFonts w:hint="default"/>
      </w:rPr>
    </w:lvl>
    <w:lvl w:ilvl="2">
      <w:start w:val="0"/>
      <w:numFmt w:val="bullet"/>
      <w:lvlText w:val="•"/>
      <w:lvlJc w:val="left"/>
      <w:pPr>
        <w:ind w:left="2060" w:hanging="358"/>
      </w:pPr>
      <w:rPr>
        <w:rFonts w:hint="default"/>
      </w:rPr>
    </w:lvl>
    <w:lvl w:ilvl="3">
      <w:start w:val="0"/>
      <w:numFmt w:val="bullet"/>
      <w:lvlText w:val="•"/>
      <w:lvlJc w:val="left"/>
      <w:pPr>
        <w:ind w:left="2900" w:hanging="358"/>
      </w:pPr>
      <w:rPr>
        <w:rFonts w:hint="default"/>
      </w:rPr>
    </w:lvl>
    <w:lvl w:ilvl="4">
      <w:start w:val="0"/>
      <w:numFmt w:val="bullet"/>
      <w:lvlText w:val="•"/>
      <w:lvlJc w:val="left"/>
      <w:pPr>
        <w:ind w:left="3740" w:hanging="358"/>
      </w:pPr>
      <w:rPr>
        <w:rFonts w:hint="default"/>
      </w:rPr>
    </w:lvl>
    <w:lvl w:ilvl="5">
      <w:start w:val="0"/>
      <w:numFmt w:val="bullet"/>
      <w:lvlText w:val="•"/>
      <w:lvlJc w:val="left"/>
      <w:pPr>
        <w:ind w:left="4580" w:hanging="358"/>
      </w:pPr>
      <w:rPr>
        <w:rFonts w:hint="default"/>
      </w:rPr>
    </w:lvl>
    <w:lvl w:ilvl="6">
      <w:start w:val="0"/>
      <w:numFmt w:val="bullet"/>
      <w:lvlText w:val="•"/>
      <w:lvlJc w:val="left"/>
      <w:pPr>
        <w:ind w:left="5420" w:hanging="358"/>
      </w:pPr>
      <w:rPr>
        <w:rFonts w:hint="default"/>
      </w:rPr>
    </w:lvl>
    <w:lvl w:ilvl="7">
      <w:start w:val="0"/>
      <w:numFmt w:val="bullet"/>
      <w:lvlText w:val="•"/>
      <w:lvlJc w:val="left"/>
      <w:pPr>
        <w:ind w:left="6260" w:hanging="358"/>
      </w:pPr>
      <w:rPr>
        <w:rFonts w:hint="default"/>
      </w:rPr>
    </w:lvl>
    <w:lvl w:ilvl="8">
      <w:start w:val="0"/>
      <w:numFmt w:val="bullet"/>
      <w:lvlText w:val="•"/>
      <w:lvlJc w:val="left"/>
      <w:pPr>
        <w:ind w:left="7100" w:hanging="358"/>
      </w:pPr>
      <w:rPr>
        <w:rFonts w:hint="default"/>
      </w:rPr>
    </w:lvl>
  </w:abstractNum>
  <w:abstractNum w:abstractNumId="7">
    <w:multiLevelType w:val="hybridMultilevel"/>
    <w:lvl w:ilvl="0">
      <w:start w:val="4"/>
      <w:numFmt w:val="decimal"/>
      <w:lvlText w:val="%1."/>
      <w:lvlJc w:val="left"/>
      <w:pPr>
        <w:ind w:left="164" w:hanging="389"/>
        <w:jc w:val="left"/>
      </w:pPr>
      <w:rPr>
        <w:rFonts w:hint="default" w:ascii="Times New Roman" w:hAnsi="Times New Roman" w:eastAsia="Times New Roman" w:cs="Times New Roman"/>
        <w:color w:val="231F20"/>
        <w:w w:val="99"/>
        <w:sz w:val="22"/>
        <w:szCs w:val="22"/>
      </w:rPr>
    </w:lvl>
    <w:lvl w:ilvl="1">
      <w:start w:val="0"/>
      <w:numFmt w:val="bullet"/>
      <w:lvlText w:val="•"/>
      <w:lvlJc w:val="left"/>
      <w:pPr>
        <w:ind w:left="1032" w:hanging="389"/>
      </w:pPr>
      <w:rPr>
        <w:rFonts w:hint="default"/>
      </w:rPr>
    </w:lvl>
    <w:lvl w:ilvl="2">
      <w:start w:val="0"/>
      <w:numFmt w:val="bullet"/>
      <w:lvlText w:val="•"/>
      <w:lvlJc w:val="left"/>
      <w:pPr>
        <w:ind w:left="1905" w:hanging="389"/>
      </w:pPr>
      <w:rPr>
        <w:rFonts w:hint="default"/>
      </w:rPr>
    </w:lvl>
    <w:lvl w:ilvl="3">
      <w:start w:val="0"/>
      <w:numFmt w:val="bullet"/>
      <w:lvlText w:val="•"/>
      <w:lvlJc w:val="left"/>
      <w:pPr>
        <w:ind w:left="2778" w:hanging="389"/>
      </w:pPr>
      <w:rPr>
        <w:rFonts w:hint="default"/>
      </w:rPr>
    </w:lvl>
    <w:lvl w:ilvl="4">
      <w:start w:val="0"/>
      <w:numFmt w:val="bullet"/>
      <w:lvlText w:val="•"/>
      <w:lvlJc w:val="left"/>
      <w:pPr>
        <w:ind w:left="3650" w:hanging="389"/>
      </w:pPr>
      <w:rPr>
        <w:rFonts w:hint="default"/>
      </w:rPr>
    </w:lvl>
    <w:lvl w:ilvl="5">
      <w:start w:val="0"/>
      <w:numFmt w:val="bullet"/>
      <w:lvlText w:val="•"/>
      <w:lvlJc w:val="left"/>
      <w:pPr>
        <w:ind w:left="4523" w:hanging="389"/>
      </w:pPr>
      <w:rPr>
        <w:rFonts w:hint="default"/>
      </w:rPr>
    </w:lvl>
    <w:lvl w:ilvl="6">
      <w:start w:val="0"/>
      <w:numFmt w:val="bullet"/>
      <w:lvlText w:val="•"/>
      <w:lvlJc w:val="left"/>
      <w:pPr>
        <w:ind w:left="5396" w:hanging="389"/>
      </w:pPr>
      <w:rPr>
        <w:rFonts w:hint="default"/>
      </w:rPr>
    </w:lvl>
    <w:lvl w:ilvl="7">
      <w:start w:val="0"/>
      <w:numFmt w:val="bullet"/>
      <w:lvlText w:val="•"/>
      <w:lvlJc w:val="left"/>
      <w:pPr>
        <w:ind w:left="6269" w:hanging="389"/>
      </w:pPr>
      <w:rPr>
        <w:rFonts w:hint="default"/>
      </w:rPr>
    </w:lvl>
    <w:lvl w:ilvl="8">
      <w:start w:val="0"/>
      <w:numFmt w:val="bullet"/>
      <w:lvlText w:val="•"/>
      <w:lvlJc w:val="left"/>
      <w:pPr>
        <w:ind w:left="7141" w:hanging="389"/>
      </w:pPr>
      <w:rPr>
        <w:rFonts w:hint="default"/>
      </w:rPr>
    </w:lvl>
  </w:abstractNum>
  <w:abstractNum w:abstractNumId="6">
    <w:multiLevelType w:val="hybridMultilevel"/>
    <w:lvl w:ilvl="0">
      <w:start w:val="2"/>
      <w:numFmt w:val="decimal"/>
      <w:lvlText w:val="%1."/>
      <w:lvlJc w:val="left"/>
      <w:pPr>
        <w:ind w:left="989" w:hanging="389"/>
        <w:jc w:val="left"/>
      </w:pPr>
      <w:rPr>
        <w:rFonts w:hint="default" w:ascii="Times New Roman" w:hAnsi="Times New Roman" w:eastAsia="Times New Roman" w:cs="Times New Roman"/>
        <w:color w:val="231F20"/>
        <w:w w:val="99"/>
        <w:sz w:val="22"/>
        <w:szCs w:val="22"/>
      </w:rPr>
    </w:lvl>
    <w:lvl w:ilvl="1">
      <w:start w:val="1"/>
      <w:numFmt w:val="lowerLetter"/>
      <w:lvlText w:val="%2."/>
      <w:lvlJc w:val="left"/>
      <w:pPr>
        <w:ind w:left="1997" w:hanging="360"/>
        <w:jc w:val="left"/>
      </w:pPr>
      <w:rPr>
        <w:rFonts w:hint="default" w:ascii="Times New Roman" w:hAnsi="Times New Roman" w:eastAsia="Times New Roman" w:cs="Times New Roman"/>
        <w:color w:val="231F20"/>
        <w:spacing w:val="-1"/>
        <w:w w:val="99"/>
        <w:sz w:val="22"/>
        <w:szCs w:val="22"/>
      </w:rPr>
    </w:lvl>
    <w:lvl w:ilvl="2">
      <w:start w:val="0"/>
      <w:numFmt w:val="bullet"/>
      <w:lvlText w:val="•"/>
      <w:lvlJc w:val="left"/>
      <w:pPr>
        <w:ind w:left="2868" w:hanging="360"/>
      </w:pPr>
      <w:rPr>
        <w:rFonts w:hint="default"/>
      </w:rPr>
    </w:lvl>
    <w:lvl w:ilvl="3">
      <w:start w:val="0"/>
      <w:numFmt w:val="bullet"/>
      <w:lvlText w:val="•"/>
      <w:lvlJc w:val="left"/>
      <w:pPr>
        <w:ind w:left="3737" w:hanging="360"/>
      </w:pPr>
      <w:rPr>
        <w:rFonts w:hint="default"/>
      </w:rPr>
    </w:lvl>
    <w:lvl w:ilvl="4">
      <w:start w:val="0"/>
      <w:numFmt w:val="bullet"/>
      <w:lvlText w:val="•"/>
      <w:lvlJc w:val="left"/>
      <w:pPr>
        <w:ind w:left="4606" w:hanging="360"/>
      </w:pPr>
      <w:rPr>
        <w:rFonts w:hint="default"/>
      </w:rPr>
    </w:lvl>
    <w:lvl w:ilvl="5">
      <w:start w:val="0"/>
      <w:numFmt w:val="bullet"/>
      <w:lvlText w:val="•"/>
      <w:lvlJc w:val="left"/>
      <w:pPr>
        <w:ind w:left="5475" w:hanging="360"/>
      </w:pPr>
      <w:rPr>
        <w:rFonts w:hint="default"/>
      </w:rPr>
    </w:lvl>
    <w:lvl w:ilvl="6">
      <w:start w:val="0"/>
      <w:numFmt w:val="bullet"/>
      <w:lvlText w:val="•"/>
      <w:lvlJc w:val="left"/>
      <w:pPr>
        <w:ind w:left="6344" w:hanging="360"/>
      </w:pPr>
      <w:rPr>
        <w:rFonts w:hint="default"/>
      </w:rPr>
    </w:lvl>
    <w:lvl w:ilvl="7">
      <w:start w:val="0"/>
      <w:numFmt w:val="bullet"/>
      <w:lvlText w:val="•"/>
      <w:lvlJc w:val="left"/>
      <w:pPr>
        <w:ind w:left="7213" w:hanging="360"/>
      </w:pPr>
      <w:rPr>
        <w:rFonts w:hint="default"/>
      </w:rPr>
    </w:lvl>
    <w:lvl w:ilvl="8">
      <w:start w:val="0"/>
      <w:numFmt w:val="bullet"/>
      <w:lvlText w:val="•"/>
      <w:lvlJc w:val="left"/>
      <w:pPr>
        <w:ind w:left="8082" w:hanging="360"/>
      </w:pPr>
      <w:rPr>
        <w:rFonts w:hint="default"/>
      </w:rPr>
    </w:lvl>
  </w:abstractNum>
  <w:abstractNum w:abstractNumId="5">
    <w:multiLevelType w:val="hybridMultilevel"/>
    <w:lvl w:ilvl="0">
      <w:start w:val="1"/>
      <w:numFmt w:val="decimal"/>
      <w:lvlText w:val="%1."/>
      <w:lvlJc w:val="left"/>
      <w:pPr>
        <w:ind w:left="994" w:hanging="374"/>
        <w:jc w:val="left"/>
      </w:pPr>
      <w:rPr>
        <w:rFonts w:hint="default" w:ascii="Times New Roman" w:hAnsi="Times New Roman" w:eastAsia="Times New Roman" w:cs="Times New Roman"/>
        <w:color w:val="231F20"/>
        <w:w w:val="99"/>
        <w:sz w:val="22"/>
        <w:szCs w:val="22"/>
      </w:rPr>
    </w:lvl>
    <w:lvl w:ilvl="1">
      <w:start w:val="0"/>
      <w:numFmt w:val="bullet"/>
      <w:lvlText w:val="•"/>
      <w:lvlJc w:val="left"/>
      <w:pPr>
        <w:ind w:left="1882" w:hanging="374"/>
      </w:pPr>
      <w:rPr>
        <w:rFonts w:hint="default"/>
      </w:rPr>
    </w:lvl>
    <w:lvl w:ilvl="2">
      <w:start w:val="0"/>
      <w:numFmt w:val="bullet"/>
      <w:lvlText w:val="•"/>
      <w:lvlJc w:val="left"/>
      <w:pPr>
        <w:ind w:left="2764" w:hanging="374"/>
      </w:pPr>
      <w:rPr>
        <w:rFonts w:hint="default"/>
      </w:rPr>
    </w:lvl>
    <w:lvl w:ilvl="3">
      <w:start w:val="0"/>
      <w:numFmt w:val="bullet"/>
      <w:lvlText w:val="•"/>
      <w:lvlJc w:val="left"/>
      <w:pPr>
        <w:ind w:left="3646" w:hanging="374"/>
      </w:pPr>
      <w:rPr>
        <w:rFonts w:hint="default"/>
      </w:rPr>
    </w:lvl>
    <w:lvl w:ilvl="4">
      <w:start w:val="0"/>
      <w:numFmt w:val="bullet"/>
      <w:lvlText w:val="•"/>
      <w:lvlJc w:val="left"/>
      <w:pPr>
        <w:ind w:left="4528" w:hanging="374"/>
      </w:pPr>
      <w:rPr>
        <w:rFonts w:hint="default"/>
      </w:rPr>
    </w:lvl>
    <w:lvl w:ilvl="5">
      <w:start w:val="0"/>
      <w:numFmt w:val="bullet"/>
      <w:lvlText w:val="•"/>
      <w:lvlJc w:val="left"/>
      <w:pPr>
        <w:ind w:left="5410" w:hanging="374"/>
      </w:pPr>
      <w:rPr>
        <w:rFonts w:hint="default"/>
      </w:rPr>
    </w:lvl>
    <w:lvl w:ilvl="6">
      <w:start w:val="0"/>
      <w:numFmt w:val="bullet"/>
      <w:lvlText w:val="•"/>
      <w:lvlJc w:val="left"/>
      <w:pPr>
        <w:ind w:left="6292" w:hanging="374"/>
      </w:pPr>
      <w:rPr>
        <w:rFonts w:hint="default"/>
      </w:rPr>
    </w:lvl>
    <w:lvl w:ilvl="7">
      <w:start w:val="0"/>
      <w:numFmt w:val="bullet"/>
      <w:lvlText w:val="•"/>
      <w:lvlJc w:val="left"/>
      <w:pPr>
        <w:ind w:left="7174" w:hanging="374"/>
      </w:pPr>
      <w:rPr>
        <w:rFonts w:hint="default"/>
      </w:rPr>
    </w:lvl>
    <w:lvl w:ilvl="8">
      <w:start w:val="0"/>
      <w:numFmt w:val="bullet"/>
      <w:lvlText w:val="•"/>
      <w:lvlJc w:val="left"/>
      <w:pPr>
        <w:ind w:left="8056" w:hanging="374"/>
      </w:pPr>
      <w:rPr>
        <w:rFonts w:hint="default"/>
      </w:rPr>
    </w:lvl>
  </w:abstractNum>
  <w:abstractNum w:abstractNumId="4">
    <w:multiLevelType w:val="hybridMultilevel"/>
    <w:lvl w:ilvl="0">
      <w:start w:val="3"/>
      <w:numFmt w:val="decimal"/>
      <w:lvlText w:val="%1."/>
      <w:lvlJc w:val="left"/>
      <w:pPr>
        <w:ind w:left="370" w:hanging="358"/>
        <w:jc w:val="left"/>
      </w:pPr>
      <w:rPr>
        <w:rFonts w:hint="default" w:ascii="Times New Roman" w:hAnsi="Times New Roman" w:eastAsia="Times New Roman" w:cs="Times New Roman"/>
        <w:color w:val="231F20"/>
        <w:w w:val="100"/>
        <w:sz w:val="20"/>
        <w:szCs w:val="20"/>
      </w:rPr>
    </w:lvl>
    <w:lvl w:ilvl="1">
      <w:start w:val="0"/>
      <w:numFmt w:val="bullet"/>
      <w:lvlText w:val="•"/>
      <w:lvlJc w:val="left"/>
      <w:pPr>
        <w:ind w:left="1220" w:hanging="358"/>
      </w:pPr>
      <w:rPr>
        <w:rFonts w:hint="default"/>
      </w:rPr>
    </w:lvl>
    <w:lvl w:ilvl="2">
      <w:start w:val="0"/>
      <w:numFmt w:val="bullet"/>
      <w:lvlText w:val="•"/>
      <w:lvlJc w:val="left"/>
      <w:pPr>
        <w:ind w:left="2060" w:hanging="358"/>
      </w:pPr>
      <w:rPr>
        <w:rFonts w:hint="default"/>
      </w:rPr>
    </w:lvl>
    <w:lvl w:ilvl="3">
      <w:start w:val="0"/>
      <w:numFmt w:val="bullet"/>
      <w:lvlText w:val="•"/>
      <w:lvlJc w:val="left"/>
      <w:pPr>
        <w:ind w:left="2900" w:hanging="358"/>
      </w:pPr>
      <w:rPr>
        <w:rFonts w:hint="default"/>
      </w:rPr>
    </w:lvl>
    <w:lvl w:ilvl="4">
      <w:start w:val="0"/>
      <w:numFmt w:val="bullet"/>
      <w:lvlText w:val="•"/>
      <w:lvlJc w:val="left"/>
      <w:pPr>
        <w:ind w:left="3740" w:hanging="358"/>
      </w:pPr>
      <w:rPr>
        <w:rFonts w:hint="default"/>
      </w:rPr>
    </w:lvl>
    <w:lvl w:ilvl="5">
      <w:start w:val="0"/>
      <w:numFmt w:val="bullet"/>
      <w:lvlText w:val="•"/>
      <w:lvlJc w:val="left"/>
      <w:pPr>
        <w:ind w:left="4580" w:hanging="358"/>
      </w:pPr>
      <w:rPr>
        <w:rFonts w:hint="default"/>
      </w:rPr>
    </w:lvl>
    <w:lvl w:ilvl="6">
      <w:start w:val="0"/>
      <w:numFmt w:val="bullet"/>
      <w:lvlText w:val="•"/>
      <w:lvlJc w:val="left"/>
      <w:pPr>
        <w:ind w:left="5420" w:hanging="358"/>
      </w:pPr>
      <w:rPr>
        <w:rFonts w:hint="default"/>
      </w:rPr>
    </w:lvl>
    <w:lvl w:ilvl="7">
      <w:start w:val="0"/>
      <w:numFmt w:val="bullet"/>
      <w:lvlText w:val="•"/>
      <w:lvlJc w:val="left"/>
      <w:pPr>
        <w:ind w:left="6260" w:hanging="358"/>
      </w:pPr>
      <w:rPr>
        <w:rFonts w:hint="default"/>
      </w:rPr>
    </w:lvl>
    <w:lvl w:ilvl="8">
      <w:start w:val="0"/>
      <w:numFmt w:val="bullet"/>
      <w:lvlText w:val="•"/>
      <w:lvlJc w:val="left"/>
      <w:pPr>
        <w:ind w:left="7100" w:hanging="358"/>
      </w:pPr>
      <w:rPr>
        <w:rFonts w:hint="default"/>
      </w:rPr>
    </w:lvl>
  </w:abstractNum>
  <w:abstractNum w:abstractNumId="3">
    <w:multiLevelType w:val="hybridMultilevel"/>
    <w:lvl w:ilvl="0">
      <w:start w:val="1"/>
      <w:numFmt w:val="decimal"/>
      <w:lvlText w:val="%1."/>
      <w:lvlJc w:val="left"/>
      <w:pPr>
        <w:ind w:left="370" w:hanging="358"/>
        <w:jc w:val="left"/>
      </w:pPr>
      <w:rPr>
        <w:rFonts w:hint="default" w:ascii="Times New Roman" w:hAnsi="Times New Roman" w:eastAsia="Times New Roman" w:cs="Times New Roman"/>
        <w:color w:val="231F20"/>
        <w:w w:val="100"/>
        <w:sz w:val="20"/>
        <w:szCs w:val="20"/>
      </w:rPr>
    </w:lvl>
    <w:lvl w:ilvl="1">
      <w:start w:val="0"/>
      <w:numFmt w:val="bullet"/>
      <w:lvlText w:val="•"/>
      <w:lvlJc w:val="left"/>
      <w:pPr>
        <w:ind w:left="1220" w:hanging="358"/>
      </w:pPr>
      <w:rPr>
        <w:rFonts w:hint="default"/>
      </w:rPr>
    </w:lvl>
    <w:lvl w:ilvl="2">
      <w:start w:val="0"/>
      <w:numFmt w:val="bullet"/>
      <w:lvlText w:val="•"/>
      <w:lvlJc w:val="left"/>
      <w:pPr>
        <w:ind w:left="2060" w:hanging="358"/>
      </w:pPr>
      <w:rPr>
        <w:rFonts w:hint="default"/>
      </w:rPr>
    </w:lvl>
    <w:lvl w:ilvl="3">
      <w:start w:val="0"/>
      <w:numFmt w:val="bullet"/>
      <w:lvlText w:val="•"/>
      <w:lvlJc w:val="left"/>
      <w:pPr>
        <w:ind w:left="2900" w:hanging="358"/>
      </w:pPr>
      <w:rPr>
        <w:rFonts w:hint="default"/>
      </w:rPr>
    </w:lvl>
    <w:lvl w:ilvl="4">
      <w:start w:val="0"/>
      <w:numFmt w:val="bullet"/>
      <w:lvlText w:val="•"/>
      <w:lvlJc w:val="left"/>
      <w:pPr>
        <w:ind w:left="3740" w:hanging="358"/>
      </w:pPr>
      <w:rPr>
        <w:rFonts w:hint="default"/>
      </w:rPr>
    </w:lvl>
    <w:lvl w:ilvl="5">
      <w:start w:val="0"/>
      <w:numFmt w:val="bullet"/>
      <w:lvlText w:val="•"/>
      <w:lvlJc w:val="left"/>
      <w:pPr>
        <w:ind w:left="4580" w:hanging="358"/>
      </w:pPr>
      <w:rPr>
        <w:rFonts w:hint="default"/>
      </w:rPr>
    </w:lvl>
    <w:lvl w:ilvl="6">
      <w:start w:val="0"/>
      <w:numFmt w:val="bullet"/>
      <w:lvlText w:val="•"/>
      <w:lvlJc w:val="left"/>
      <w:pPr>
        <w:ind w:left="5420" w:hanging="358"/>
      </w:pPr>
      <w:rPr>
        <w:rFonts w:hint="default"/>
      </w:rPr>
    </w:lvl>
    <w:lvl w:ilvl="7">
      <w:start w:val="0"/>
      <w:numFmt w:val="bullet"/>
      <w:lvlText w:val="•"/>
      <w:lvlJc w:val="left"/>
      <w:pPr>
        <w:ind w:left="6260" w:hanging="358"/>
      </w:pPr>
      <w:rPr>
        <w:rFonts w:hint="default"/>
      </w:rPr>
    </w:lvl>
    <w:lvl w:ilvl="8">
      <w:start w:val="0"/>
      <w:numFmt w:val="bullet"/>
      <w:lvlText w:val="•"/>
      <w:lvlJc w:val="left"/>
      <w:pPr>
        <w:ind w:left="7100" w:hanging="358"/>
      </w:pPr>
      <w:rPr>
        <w:rFonts w:hint="default"/>
      </w:rPr>
    </w:lvl>
  </w:abstractNum>
  <w:abstractNum w:abstractNumId="2">
    <w:multiLevelType w:val="hybridMultilevel"/>
    <w:lvl w:ilvl="0">
      <w:start w:val="4"/>
      <w:numFmt w:val="decimal"/>
      <w:lvlText w:val="%1."/>
      <w:lvlJc w:val="left"/>
      <w:pPr>
        <w:ind w:left="164" w:hanging="389"/>
        <w:jc w:val="left"/>
      </w:pPr>
      <w:rPr>
        <w:rFonts w:hint="default" w:ascii="Times New Roman" w:hAnsi="Times New Roman" w:eastAsia="Times New Roman" w:cs="Times New Roman"/>
        <w:color w:val="231F20"/>
        <w:w w:val="99"/>
        <w:sz w:val="22"/>
        <w:szCs w:val="22"/>
      </w:rPr>
    </w:lvl>
    <w:lvl w:ilvl="1">
      <w:start w:val="0"/>
      <w:numFmt w:val="bullet"/>
      <w:lvlText w:val="•"/>
      <w:lvlJc w:val="left"/>
      <w:pPr>
        <w:ind w:left="1032" w:hanging="389"/>
      </w:pPr>
      <w:rPr>
        <w:rFonts w:hint="default"/>
      </w:rPr>
    </w:lvl>
    <w:lvl w:ilvl="2">
      <w:start w:val="0"/>
      <w:numFmt w:val="bullet"/>
      <w:lvlText w:val="•"/>
      <w:lvlJc w:val="left"/>
      <w:pPr>
        <w:ind w:left="1905" w:hanging="389"/>
      </w:pPr>
      <w:rPr>
        <w:rFonts w:hint="default"/>
      </w:rPr>
    </w:lvl>
    <w:lvl w:ilvl="3">
      <w:start w:val="0"/>
      <w:numFmt w:val="bullet"/>
      <w:lvlText w:val="•"/>
      <w:lvlJc w:val="left"/>
      <w:pPr>
        <w:ind w:left="2778" w:hanging="389"/>
      </w:pPr>
      <w:rPr>
        <w:rFonts w:hint="default"/>
      </w:rPr>
    </w:lvl>
    <w:lvl w:ilvl="4">
      <w:start w:val="0"/>
      <w:numFmt w:val="bullet"/>
      <w:lvlText w:val="•"/>
      <w:lvlJc w:val="left"/>
      <w:pPr>
        <w:ind w:left="3650" w:hanging="389"/>
      </w:pPr>
      <w:rPr>
        <w:rFonts w:hint="default"/>
      </w:rPr>
    </w:lvl>
    <w:lvl w:ilvl="5">
      <w:start w:val="0"/>
      <w:numFmt w:val="bullet"/>
      <w:lvlText w:val="•"/>
      <w:lvlJc w:val="left"/>
      <w:pPr>
        <w:ind w:left="4523" w:hanging="389"/>
      </w:pPr>
      <w:rPr>
        <w:rFonts w:hint="default"/>
      </w:rPr>
    </w:lvl>
    <w:lvl w:ilvl="6">
      <w:start w:val="0"/>
      <w:numFmt w:val="bullet"/>
      <w:lvlText w:val="•"/>
      <w:lvlJc w:val="left"/>
      <w:pPr>
        <w:ind w:left="5396" w:hanging="389"/>
      </w:pPr>
      <w:rPr>
        <w:rFonts w:hint="default"/>
      </w:rPr>
    </w:lvl>
    <w:lvl w:ilvl="7">
      <w:start w:val="0"/>
      <w:numFmt w:val="bullet"/>
      <w:lvlText w:val="•"/>
      <w:lvlJc w:val="left"/>
      <w:pPr>
        <w:ind w:left="6269" w:hanging="389"/>
      </w:pPr>
      <w:rPr>
        <w:rFonts w:hint="default"/>
      </w:rPr>
    </w:lvl>
    <w:lvl w:ilvl="8">
      <w:start w:val="0"/>
      <w:numFmt w:val="bullet"/>
      <w:lvlText w:val="•"/>
      <w:lvlJc w:val="left"/>
      <w:pPr>
        <w:ind w:left="7141" w:hanging="389"/>
      </w:pPr>
      <w:rPr>
        <w:rFonts w:hint="default"/>
      </w:rPr>
    </w:lvl>
  </w:abstractNum>
  <w:abstractNum w:abstractNumId="1">
    <w:multiLevelType w:val="hybridMultilevel"/>
    <w:lvl w:ilvl="0">
      <w:start w:val="2"/>
      <w:numFmt w:val="decimal"/>
      <w:lvlText w:val="%1."/>
      <w:lvlJc w:val="left"/>
      <w:pPr>
        <w:ind w:left="989" w:hanging="389"/>
        <w:jc w:val="left"/>
      </w:pPr>
      <w:rPr>
        <w:rFonts w:hint="default" w:ascii="Times New Roman" w:hAnsi="Times New Roman" w:eastAsia="Times New Roman" w:cs="Times New Roman"/>
        <w:color w:val="231F20"/>
        <w:w w:val="99"/>
        <w:sz w:val="22"/>
        <w:szCs w:val="22"/>
      </w:rPr>
    </w:lvl>
    <w:lvl w:ilvl="1">
      <w:start w:val="1"/>
      <w:numFmt w:val="lowerLetter"/>
      <w:lvlText w:val="%2."/>
      <w:lvlJc w:val="left"/>
      <w:pPr>
        <w:ind w:left="1997" w:hanging="360"/>
        <w:jc w:val="left"/>
      </w:pPr>
      <w:rPr>
        <w:rFonts w:hint="default" w:ascii="Times New Roman" w:hAnsi="Times New Roman" w:eastAsia="Times New Roman" w:cs="Times New Roman"/>
        <w:color w:val="231F20"/>
        <w:spacing w:val="-1"/>
        <w:w w:val="99"/>
        <w:sz w:val="22"/>
        <w:szCs w:val="22"/>
      </w:rPr>
    </w:lvl>
    <w:lvl w:ilvl="2">
      <w:start w:val="0"/>
      <w:numFmt w:val="bullet"/>
      <w:lvlText w:val="•"/>
      <w:lvlJc w:val="left"/>
      <w:pPr>
        <w:ind w:left="2868" w:hanging="360"/>
      </w:pPr>
      <w:rPr>
        <w:rFonts w:hint="default"/>
      </w:rPr>
    </w:lvl>
    <w:lvl w:ilvl="3">
      <w:start w:val="0"/>
      <w:numFmt w:val="bullet"/>
      <w:lvlText w:val="•"/>
      <w:lvlJc w:val="left"/>
      <w:pPr>
        <w:ind w:left="3737" w:hanging="360"/>
      </w:pPr>
      <w:rPr>
        <w:rFonts w:hint="default"/>
      </w:rPr>
    </w:lvl>
    <w:lvl w:ilvl="4">
      <w:start w:val="0"/>
      <w:numFmt w:val="bullet"/>
      <w:lvlText w:val="•"/>
      <w:lvlJc w:val="left"/>
      <w:pPr>
        <w:ind w:left="4606" w:hanging="360"/>
      </w:pPr>
      <w:rPr>
        <w:rFonts w:hint="default"/>
      </w:rPr>
    </w:lvl>
    <w:lvl w:ilvl="5">
      <w:start w:val="0"/>
      <w:numFmt w:val="bullet"/>
      <w:lvlText w:val="•"/>
      <w:lvlJc w:val="left"/>
      <w:pPr>
        <w:ind w:left="5475" w:hanging="360"/>
      </w:pPr>
      <w:rPr>
        <w:rFonts w:hint="default"/>
      </w:rPr>
    </w:lvl>
    <w:lvl w:ilvl="6">
      <w:start w:val="0"/>
      <w:numFmt w:val="bullet"/>
      <w:lvlText w:val="•"/>
      <w:lvlJc w:val="left"/>
      <w:pPr>
        <w:ind w:left="6344" w:hanging="360"/>
      </w:pPr>
      <w:rPr>
        <w:rFonts w:hint="default"/>
      </w:rPr>
    </w:lvl>
    <w:lvl w:ilvl="7">
      <w:start w:val="0"/>
      <w:numFmt w:val="bullet"/>
      <w:lvlText w:val="•"/>
      <w:lvlJc w:val="left"/>
      <w:pPr>
        <w:ind w:left="7213" w:hanging="360"/>
      </w:pPr>
      <w:rPr>
        <w:rFonts w:hint="default"/>
      </w:rPr>
    </w:lvl>
    <w:lvl w:ilvl="8">
      <w:start w:val="0"/>
      <w:numFmt w:val="bullet"/>
      <w:lvlText w:val="•"/>
      <w:lvlJc w:val="left"/>
      <w:pPr>
        <w:ind w:left="8082" w:hanging="360"/>
      </w:pPr>
      <w:rPr>
        <w:rFonts w:hint="default"/>
      </w:rPr>
    </w:lvl>
  </w:abstractNum>
  <w:abstractNum w:abstractNumId="0">
    <w:multiLevelType w:val="hybridMultilevel"/>
    <w:lvl w:ilvl="0">
      <w:start w:val="1"/>
      <w:numFmt w:val="decimal"/>
      <w:lvlText w:val="%1."/>
      <w:lvlJc w:val="left"/>
      <w:pPr>
        <w:ind w:left="820" w:hanging="720"/>
        <w:jc w:val="left"/>
      </w:pPr>
      <w:rPr>
        <w:rFonts w:hint="default" w:ascii="Times New Roman" w:hAnsi="Times New Roman" w:eastAsia="Times New Roman" w:cs="Times New Roman"/>
        <w:color w:val="231F20"/>
        <w:spacing w:val="-2"/>
        <w:w w:val="100"/>
        <w:sz w:val="24"/>
        <w:szCs w:val="24"/>
      </w:rPr>
    </w:lvl>
    <w:lvl w:ilvl="1">
      <w:start w:val="1"/>
      <w:numFmt w:val="upperLetter"/>
      <w:lvlText w:val="%2."/>
      <w:lvlJc w:val="left"/>
      <w:pPr>
        <w:ind w:left="1540" w:hanging="720"/>
        <w:jc w:val="left"/>
      </w:pPr>
      <w:rPr>
        <w:rFonts w:hint="default" w:ascii="Times New Roman" w:hAnsi="Times New Roman" w:eastAsia="Times New Roman" w:cs="Times New Roman"/>
        <w:color w:val="231F20"/>
        <w:spacing w:val="-12"/>
        <w:w w:val="100"/>
        <w:sz w:val="24"/>
        <w:szCs w:val="24"/>
      </w:rPr>
    </w:lvl>
    <w:lvl w:ilvl="2">
      <w:start w:val="0"/>
      <w:numFmt w:val="bullet"/>
      <w:lvlText w:val="•"/>
      <w:lvlJc w:val="left"/>
      <w:pPr>
        <w:ind w:left="2460" w:hanging="720"/>
      </w:pPr>
      <w:rPr>
        <w:rFonts w:hint="default"/>
      </w:rPr>
    </w:lvl>
    <w:lvl w:ilvl="3">
      <w:start w:val="0"/>
      <w:numFmt w:val="bullet"/>
      <w:lvlText w:val="•"/>
      <w:lvlJc w:val="left"/>
      <w:pPr>
        <w:ind w:left="3380" w:hanging="720"/>
      </w:pPr>
      <w:rPr>
        <w:rFonts w:hint="default"/>
      </w:rPr>
    </w:lvl>
    <w:lvl w:ilvl="4">
      <w:start w:val="0"/>
      <w:numFmt w:val="bullet"/>
      <w:lvlText w:val="•"/>
      <w:lvlJc w:val="left"/>
      <w:pPr>
        <w:ind w:left="4300" w:hanging="720"/>
      </w:pPr>
      <w:rPr>
        <w:rFonts w:hint="default"/>
      </w:rPr>
    </w:lvl>
    <w:lvl w:ilvl="5">
      <w:start w:val="0"/>
      <w:numFmt w:val="bullet"/>
      <w:lvlText w:val="•"/>
      <w:lvlJc w:val="left"/>
      <w:pPr>
        <w:ind w:left="5220" w:hanging="720"/>
      </w:pPr>
      <w:rPr>
        <w:rFonts w:hint="default"/>
      </w:rPr>
    </w:lvl>
    <w:lvl w:ilvl="6">
      <w:start w:val="0"/>
      <w:numFmt w:val="bullet"/>
      <w:lvlText w:val="•"/>
      <w:lvlJc w:val="left"/>
      <w:pPr>
        <w:ind w:left="6140" w:hanging="720"/>
      </w:pPr>
      <w:rPr>
        <w:rFonts w:hint="default"/>
      </w:rPr>
    </w:lvl>
    <w:lvl w:ilvl="7">
      <w:start w:val="0"/>
      <w:numFmt w:val="bullet"/>
      <w:lvlText w:val="•"/>
      <w:lvlJc w:val="left"/>
      <w:pPr>
        <w:ind w:left="7060" w:hanging="720"/>
      </w:pPr>
      <w:rPr>
        <w:rFonts w:hint="default"/>
      </w:rPr>
    </w:lvl>
    <w:lvl w:ilvl="8">
      <w:start w:val="0"/>
      <w:numFmt w:val="bullet"/>
      <w:lvlText w:val="•"/>
      <w:lvlJc w:val="left"/>
      <w:pPr>
        <w:ind w:left="7980" w:hanging="720"/>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28" w:right="771"/>
      <w:jc w:val="center"/>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820"/>
      <w:jc w:val="both"/>
      <w:outlineLvl w:val="2"/>
    </w:pPr>
    <w:rPr>
      <w:rFonts w:ascii="Times New Roman" w:hAnsi="Times New Roman" w:eastAsia="Times New Roman" w:cs="Times New Roman"/>
      <w:b/>
      <w:bCs/>
      <w:i/>
      <w:sz w:val="24"/>
      <w:szCs w:val="24"/>
    </w:rPr>
  </w:style>
  <w:style w:styleId="ListParagraph" w:type="paragraph">
    <w:name w:val="List Paragraph"/>
    <w:basedOn w:val="Normal"/>
    <w:uiPriority w:val="1"/>
    <w:qFormat/>
    <w:pPr>
      <w:ind w:left="820" w:hanging="720"/>
      <w:jc w:val="both"/>
    </w:pPr>
    <w:rPr>
      <w:rFonts w:ascii="Times New Roman" w:hAnsi="Times New Roman" w:eastAsia="Times New Roman" w:cs="Times New Roman"/>
    </w:rPr>
  </w:style>
  <w:style w:styleId="TableParagraph" w:type="paragraph">
    <w:name w:val="Table Paragraph"/>
    <w:basedOn w:val="Normal"/>
    <w:uiPriority w:val="1"/>
    <w:qFormat/>
    <w:pPr>
      <w:spacing w:before="6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nomihealth.com/provider-" TargetMode="External"/><Relationship Id="rId7" Type="http://schemas.openxmlformats.org/officeDocument/2006/relationships/header" Target="header2.xml"/><Relationship Id="rId8" Type="http://schemas.openxmlformats.org/officeDocument/2006/relationships/hyperlink" Target="http://www.amwell.com/" TargetMode="External"/><Relationship Id="rId9" Type="http://schemas.openxmlformats.org/officeDocument/2006/relationships/hyperlink" Target="http://www.teladochealth.com/" TargetMode="External"/><Relationship Id="rId10" Type="http://schemas.openxmlformats.org/officeDocument/2006/relationships/image" Target="media/image1.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dlbloem</dc:creator>
  <dc:title>AMENDMENT #</dc:title>
  <dcterms:created xsi:type="dcterms:W3CDTF">2025-10-08T12:18:14Z</dcterms:created>
  <dcterms:modified xsi:type="dcterms:W3CDTF">2025-10-08T12:18:14Z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Acrobat PDFMaker 25 for Word</vt:lpwstr>
  </property>
  <property fmtid="{D5CDD505-2E9C-101B-9397-08002B2CF9AE}" pid="4" name="LastSaved">
    <vt:filetime>2025-10-08T00:00:00Z</vt:filetime>
  </property>
</Properties>
</file>